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ஏதேனின் உடன்படிக்கை: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1.ஏதேன் தோட்டத்தில் உண்டான உடன்படிக்கை: (ஆதி 1:28-30;2:8-17).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முக்கிய அம்சங்கள்: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பலுகிப்பெருகி பலன் கொடுத்தல் (ஆதி. 1:28).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பூமியைக் கீழ்ப்படுத்துதல் (ஆதி. 1:28),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மிருக சிருஷ்டிப்பில் ஆளுகையைப்பெற்றிருத்தல் (ஆதி, 1:28),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புல் பூண்டு மற்றும் கனி வகைகளை உணவாக கொள்ளுதல் (ஆதி, 1:29),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தோட்டத்தை பண்படுத்துதல் மற்றும் பாதுகாத்தல் (ஆதி.2:15),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f) நன்மை தீமை அறியத்தக்க விருட்சத்தின் கனியை புசிக்கக்கூடாது (ஆதி.2:17).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