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e3tgaqvtcrv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ஏன் பழைய ஏற்பாட்டைப் படிக்க வேண்டும்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4"/>
        <w:rPr>
          <w:b w:val="1"/>
          <w:bCs w:val="1"/>
        </w:rPr>
      </w:pPr>
      <w:bookmarkStart w:colFirst="0" w:colLast="0" w:name="_k5jp321gfj51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பழைய ஏற்பாடு நமக்காகவும் எழுதப்பட்டதே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ஏற்பாடு குறிப்பாக ஆரம்பத்தில் கடவுளால் தெரிந்து கொள்ளப்பட்ட இஸ்ரவேலருக்கென்றே எழுதப்பட்டிருந்தாலும் நம்முடைய நன்மைக்கென்றும் எழுதப்பட்டுள்ளது. ஏனெனில் தம்மையும். தமது மனுக்குல மீட்பின் திட்டத்தினையும் வெளிப்படுத்தும் கருவியாக இஸ்ரவேலரை கடவுள் தெரிந்தெடுத்தார்.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ஏற்பாடு (பரிசுத்த வேதம்) நமக்கு முக்கியம் வாய்ந்தது ஏன் என்பதற்கான சிறப்பான காரணங்கள் பலவற்றை புதிய ஏற்பாட்டில் காணலாம்.</w:t>
      </w:r>
    </w:p>
    <w:p w:rsidR="00000000" w:rsidDel="00000000" w:rsidP="00000000" w:rsidRDefault="00000000" w:rsidRPr="00000000" w14:paraId="00000007">
      <w:pPr>
        <w:pStyle w:val="Heading4"/>
        <w:rPr>
          <w:b w:val="1"/>
          <w:bCs w:val="1"/>
        </w:rPr>
      </w:pPr>
      <w:bookmarkStart w:colFirst="0" w:colLast="0" w:name="_q7fpobzf9zu0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அவையாவன 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இரட்சிப்பிற்கென நம்மை கிறிஸ்துவினிடம் வழிநடத்தல்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(2தீமோ.3:15; லூக். 24:25-27: 44-45: ரோமர் 4:23-24)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நமக்கு நீதியைப் போதித்து, வழிநடத்தி, கடவுளின் பணிக்கென நம்மைத் தகுதிப்படுத்த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(2 தீமோ. 3:16-17)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தீமோத்தேயுவுக்கு எழுதுகையில் 2 தீமோ. 3:15-16-ல் "வேத வாக்கியங்களெல்லாம், தேவ ஆவியால் அருளப்பட்டிருக்கிறது. பிரயோஜன முள்ளவைகளாயிருக்கிறது" என்கிறார். அவர் இங்கு அப்பொழுது நடைமுறையில் இருந்த பழைய ஏற்பாட்டை இவ்வாறு குறிப்பிட்டுள்ளார். புதிய ஏற்பாடும் எழுதப்பட்ட பின்னர் வேதவாக்கியம் என அழைக்கப்பட்டது.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நமக்குப் போதிக்க, ஊக்குவிக்க, நம்பிக்கையளிக்க எழுதப்பட்டது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(ரோமர் 15:4)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நமக்கு அறிவுரை கூற, எச்சரிப்புக் கொடுக்க எழுதப்பட்டது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கொரிந்தியர் 10:11-13)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நமக்குள்ளே நாம் வேதத்திற்கிசைந்த உலகபார்வை உருவாக்குதல்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பழைய ஏற்பாடு, வேதத்திற்கேற்ப நம் உலகப்பார்வையை உருவாக்குகிறது. அடுத்துவரும் அட்டவணையில் காணலாம்.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(லேவி 16:1-5)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(2 கொரிந்தியர் 102-6)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