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சுகமாய்த் தங்கப்பண்ணுகிறீர்</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அவர்களுக்குத் தானியமும் திராட்சரசமும் பெருகியிருக்கிற காலத்தின்</w:t>
      </w:r>
    </w:p>
    <w:p w:rsidR="00000000" w:rsidDel="00000000" w:rsidP="00000000" w:rsidRDefault="00000000" w:rsidRPr="00000000" w14:paraId="00000004">
      <w:pPr>
        <w:pageBreakBefore w:val="0"/>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சந்தோஷத்தைப்பார்க்கிலும், அதிக சந்தோஷத்தை என் இருதயத்தில் தந்தீர். சமாதானத்தோடே படுத்துக்கொண்டு நித்திரைசெய்வேன்; கர்த்தாவே, நீர் ஒருவரே என்னை சுகமாய்த் தங்கப்பண்ணுகிறீர் (சங் 4:7,8).</w:t>
      </w:r>
    </w:p>
    <w:p w:rsidR="00000000" w:rsidDel="00000000" w:rsidP="00000000" w:rsidRDefault="00000000" w:rsidRPr="00000000" w14:paraId="00000005">
      <w:pPr>
        <w:pageBreakBefore w:val="0"/>
        <w:rPr>
          <w:sz w:val="24"/>
          <w:szCs w:val="24"/>
        </w:rPr>
      </w:pPr>
      <w:r w:rsidDel="00000000" w:rsidR="00000000" w:rsidRPr="00000000">
        <w:rPr>
          <w:rtl w:val="0"/>
        </w:rPr>
      </w:r>
    </w:p>
    <w:p w:rsidR="00000000" w:rsidDel="00000000" w:rsidP="00000000" w:rsidRDefault="00000000" w:rsidRPr="00000000" w14:paraId="00000006">
      <w:pPr>
        <w:pageBreakBefore w:val="0"/>
        <w:rPr>
          <w:sz w:val="24"/>
          <w:szCs w:val="24"/>
        </w:rPr>
      </w:pPr>
      <w:r w:rsidDel="00000000" w:rsidR="00000000" w:rsidRPr="00000000">
        <w:rPr>
          <w:rFonts w:ascii="Latha" w:cs="Latha" w:eastAsia="Latha" w:hAnsi="Latha"/>
          <w:sz w:val="24"/>
          <w:szCs w:val="24"/>
          <w:rtl w:val="0"/>
        </w:rPr>
        <w:t xml:space="preserve">கர்த்தர் நமக்கு அநேக ஆசீர்வாதங்களைக் கொடுக்கிறார். அவர் நம்முடைய இருதயத்தில் கொடுக்கும் சந்தோஷமே, நமக்கு மெய்யான ஆசீர்வாதம். நம்முடைய ஜீவியத்தில் நமக்கு பல சம்பவங்கள் நடைபெறும். அந்த சம்பவங்களில் பல நமக்குச் சந்தோஷத்தைக் கொடுக்கும். தானியமும் திராட்சரசமும் பெருகியிருக்கிற காலத்தில் கர்த்தரை நம்புகிறவர்களுக்கும், அவரை நம்பாதவர்களுக்கும் சந்தோஷமுண்டாகும். கர்த்தருடைய பிள்ளைகளுக்கு இது மெய்யான சந்தோஷமல்ல. உலகப்பிரகாரமான ஜனங்களுக்கு இந்த சந்தோஷத்தைத் தவிர வேறு சந்தோஷம் எதுவுமில்லை</w:t>
      </w:r>
    </w:p>
    <w:p w:rsidR="00000000" w:rsidDel="00000000" w:rsidP="00000000" w:rsidRDefault="00000000" w:rsidRPr="00000000" w14:paraId="00000007">
      <w:pPr>
        <w:pageBreakBefore w:val="0"/>
        <w:rPr>
          <w:sz w:val="24"/>
          <w:szCs w:val="24"/>
        </w:rPr>
      </w:pPr>
      <w:r w:rsidDel="00000000" w:rsidR="00000000" w:rsidRPr="00000000">
        <w:rPr>
          <w:rtl w:val="0"/>
        </w:rPr>
      </w:r>
    </w:p>
    <w:p w:rsidR="00000000" w:rsidDel="00000000" w:rsidP="00000000" w:rsidRDefault="00000000" w:rsidRPr="00000000" w14:paraId="00000008">
      <w:pPr>
        <w:pageBreakBefore w:val="0"/>
        <w:rPr>
          <w:sz w:val="24"/>
          <w:szCs w:val="24"/>
        </w:rPr>
      </w:pPr>
      <w:r w:rsidDel="00000000" w:rsidR="00000000" w:rsidRPr="00000000">
        <w:rPr>
          <w:rFonts w:ascii="Latha" w:cs="Latha" w:eastAsia="Latha" w:hAnsi="Latha"/>
          <w:sz w:val="24"/>
          <w:szCs w:val="24"/>
          <w:rtl w:val="0"/>
        </w:rPr>
        <w:t xml:space="preserve">கர்த்தருடைய பிள்ளைகளுக்கு, உலகப்பிரகாரமான ஆசீர்வாதங்களினால் உண்டாகும் சந்தோஷத்தைத் தவிர, அதிக சந்தோஷத்தை அவர் நம்முடைய இருதயத்தில் தருகிறார். இந்த சந்தோஷத்தைப் பார்க்கிலும் சந்தோஷமல்ல. இது உள்ளான சந்தோஷம். இந்த சந்தோஷம் சூழ்நிலைகளுக்கேற்ற பிரகாரம் கூடுவதோ குறைவதோ இல்லை. கர்த்தர் நம்முடைய இருதயத்தில் கொடுக்கிற</w:t>
      </w:r>
    </w:p>
    <w:p w:rsidR="00000000" w:rsidDel="00000000" w:rsidP="00000000" w:rsidRDefault="00000000" w:rsidRPr="00000000" w14:paraId="00000009">
      <w:pPr>
        <w:pageBreakBefore w:val="0"/>
        <w:rPr>
          <w:sz w:val="24"/>
          <w:szCs w:val="24"/>
        </w:rPr>
      </w:pPr>
      <w:r w:rsidDel="00000000" w:rsidR="00000000" w:rsidRPr="00000000">
        <w:rPr>
          <w:rtl w:val="0"/>
        </w:rPr>
      </w:r>
    </w:p>
    <w:p w:rsidR="00000000" w:rsidDel="00000000" w:rsidP="00000000" w:rsidRDefault="00000000" w:rsidRPr="00000000" w14:paraId="0000000A">
      <w:pPr>
        <w:pageBreakBefore w:val="0"/>
        <w:rPr>
          <w:sz w:val="24"/>
          <w:szCs w:val="24"/>
        </w:rPr>
      </w:pPr>
      <w:r w:rsidDel="00000000" w:rsidR="00000000" w:rsidRPr="00000000">
        <w:rPr>
          <w:rFonts w:ascii="Latha" w:cs="Latha" w:eastAsia="Latha" w:hAnsi="Latha"/>
          <w:sz w:val="24"/>
          <w:szCs w:val="24"/>
          <w:rtl w:val="0"/>
        </w:rPr>
        <w:t xml:space="preserve">சந்தோஷத்திற்கும், நம்முடைய சூழ்நிலைகளுக்கும் எவ்வித தொடர்பும் இல்லை</w:t>
      </w:r>
    </w:p>
    <w:p w:rsidR="00000000" w:rsidDel="00000000" w:rsidP="00000000" w:rsidRDefault="00000000" w:rsidRPr="00000000" w14:paraId="0000000B">
      <w:pPr>
        <w:pageBreakBefore w:val="0"/>
        <w:rPr>
          <w:sz w:val="24"/>
          <w:szCs w:val="24"/>
        </w:rPr>
      </w:pPr>
      <w:r w:rsidDel="00000000" w:rsidR="00000000" w:rsidRPr="00000000">
        <w:rPr>
          <w:rtl w:val="0"/>
        </w:rPr>
      </w:r>
    </w:p>
    <w:p w:rsidR="00000000" w:rsidDel="00000000" w:rsidP="00000000" w:rsidRDefault="00000000" w:rsidRPr="00000000" w14:paraId="0000000C">
      <w:pPr>
        <w:pageBreakBefore w:val="0"/>
        <w:rPr>
          <w:sz w:val="24"/>
          <w:szCs w:val="24"/>
        </w:rPr>
      </w:pPr>
      <w:r w:rsidDel="00000000" w:rsidR="00000000" w:rsidRPr="00000000">
        <w:rPr>
          <w:rFonts w:ascii="Latha" w:cs="Latha" w:eastAsia="Latha" w:hAnsi="Latha"/>
          <w:sz w:val="24"/>
          <w:szCs w:val="24"/>
          <w:rtl w:val="0"/>
        </w:rPr>
        <w:t xml:space="preserve">தன்னுடைய இருதயத்தில் கர்த்தர் அதிக சந்தோஷத்தை தந்திருக்கிறார் என்று தாவீது விசுவாசிக்கிறார். தாவீது இப்போது தன்னுடைய மகன் அப்சலோமுக்குத் தப்பி ஓடுகிறார். சந்தோஷப்படும்படியான சூழ்நிலை தாவீதின் ஜீவியத்தில் இப்போது உண்டாகவில்லை ஆனாலும் கர்த்தர் தன்னுடைய இருதயத்தில் தருகிற சந்தோஷத்தினால் தாவீது நிரம்பியிருக்கிறார். சமாதானத்தோடே படுத்துக்கொண்டு நித்திரை</w:t>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செய்வேன்" என்று பிரச்சனைகளுக்கு நடுவிலும் கர்த்தரை விசுவாசத்தோடு துதிக்கிறார். கர்த்தரே தாவீதுக்கு பாதுகாப்பாகயிருக்கிறவர்.</w:t>
      </w:r>
    </w:p>
    <w:p w:rsidR="00000000" w:rsidDel="00000000" w:rsidP="00000000" w:rsidRDefault="00000000" w:rsidRPr="00000000" w14:paraId="0000000E">
      <w:pPr>
        <w:pageBreakBefore w:val="0"/>
        <w:rPr>
          <w:sz w:val="24"/>
          <w:szCs w:val="24"/>
        </w:rPr>
      </w:pPr>
      <w:r w:rsidDel="00000000" w:rsidR="00000000" w:rsidRPr="00000000">
        <w:rPr>
          <w:rtl w:val="0"/>
        </w:rPr>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தாவீது தன்னுடைய நித்திரையைப்பற்றிச் சொல்லும்போது, இரண்டுவிதமான நித்திரைகளை இங்கு குறிப்பிடுகிறார். ஒன்று தற்காலிக தூக்கம் மற்றொன்று மரணம் என்கிற நித்திய நித்திரை. தான் சரீரப்பிரகாரமாக சற்றுநேரம் நித்திரை செய்தாலும், அல்லது கர்த்தருடைய சித்தத்தின் பிரகாரம், நித்திய நித்திரையாகிய மரணமடைந்தாலும், தான் சமாதானத்தோடே படுத்துக்கொண்டு நித்திரை செய்வதாக தாவீது விசுவாசத்தோடு அறிக்கை செய்கிறார்</w:t>
      </w:r>
    </w:p>
    <w:p w:rsidR="00000000" w:rsidDel="00000000" w:rsidP="00000000" w:rsidRDefault="00000000" w:rsidRPr="00000000" w14:paraId="00000010">
      <w:pPr>
        <w:pageBreakBefore w:val="0"/>
        <w:rPr>
          <w:sz w:val="24"/>
          <w:szCs w:val="24"/>
        </w:rPr>
      </w:pPr>
      <w:r w:rsidDel="00000000" w:rsidR="00000000" w:rsidRPr="00000000">
        <w:rPr>
          <w:rtl w:val="0"/>
        </w:rPr>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தேவாலயத்திலே சிமியோன், குழந்தையாகயிருந்த இயேசுவை தன் கைகளில் ஏந்திக்கொண்டு, தேவனை ஸ்தோத்திரிக்கிறார். ""ஆண்டவரே, உமது வார்த்தையின்படி, உமது அடியேனை, இப்பொழுது சமாதானத்தோடே போகவிடுகிறீர்" (லூக் 2:29) என்று விசுவாசத்தோடு அறிக்கை செய்கிறார்</w:t>
      </w:r>
    </w:p>
    <w:p w:rsidR="00000000" w:rsidDel="00000000" w:rsidP="00000000" w:rsidRDefault="00000000" w:rsidRPr="00000000" w14:paraId="00000012">
      <w:pPr>
        <w:pageBreakBefore w:val="0"/>
        <w:rPr>
          <w:sz w:val="24"/>
          <w:szCs w:val="24"/>
        </w:rPr>
      </w:pPr>
      <w:r w:rsidDel="00000000" w:rsidR="00000000" w:rsidRPr="00000000">
        <w:rPr>
          <w:rtl w:val="0"/>
        </w:rPr>
      </w:r>
    </w:p>
    <w:p w:rsidR="00000000" w:rsidDel="00000000" w:rsidP="00000000" w:rsidRDefault="00000000" w:rsidRPr="00000000" w14:paraId="00000013">
      <w:pPr>
        <w:pageBreakBefore w:val="0"/>
        <w:rPr>
          <w:sz w:val="24"/>
          <w:szCs w:val="24"/>
        </w:rPr>
      </w:pPr>
      <w:r w:rsidDel="00000000" w:rsidR="00000000" w:rsidRPr="00000000">
        <w:rPr>
          <w:rFonts w:ascii="Latha" w:cs="Latha" w:eastAsia="Latha" w:hAnsi="Latha"/>
          <w:sz w:val="24"/>
          <w:szCs w:val="24"/>
          <w:rtl w:val="0"/>
        </w:rPr>
        <w:t xml:space="preserve">தேவன் தம்முடைய நித்திய இளைப்பாறுதலில், தன்னையும் பிரவேசிக்கச் செய்வார் என்று தாவீது நம்புகிறார். கர்த்தர் தாமே பரலோகத்தில் தன்னுடைய ஆத்துமாவை அங்கீகரித்து ஏற்றுக்கொள்வார் என்று தாவீது விசுவாசிக்கிறார். தாவீதின் விசுவாசம் உறுதியானது. தன்னுடைய எல்லா பிரச்சனைகளையும் தன்னைச் சுற்றியிருக்கிற எல்லா ஆபத்துக்களையும் தாவீது கர்த்தருடைய சமுகத்தில் ஒப்புக்கொடுத்து விடுகிறார். கர்த்தர் தமக்குப் பிரியமான காரியத்தை செய்வாராக என்று சொல்லி, கர்த்தரிடத்தில் நம்பிக்கையாயிருக்கிறார். சமாதானத்தோடே படுத்துக்கொண்டு நித்திரை செய்கிறார் கர்த்தர்தாமே</w:t>
      </w:r>
    </w:p>
    <w:p w:rsidR="00000000" w:rsidDel="00000000" w:rsidP="00000000" w:rsidRDefault="00000000" w:rsidRPr="00000000" w14:paraId="00000014">
      <w:pPr>
        <w:pageBreakBefore w:val="0"/>
        <w:rPr>
          <w:sz w:val="24"/>
          <w:szCs w:val="24"/>
        </w:rPr>
      </w:pPr>
      <w:r w:rsidDel="00000000" w:rsidR="00000000" w:rsidRPr="00000000">
        <w:rPr>
          <w:rFonts w:ascii="Latha" w:cs="Latha" w:eastAsia="Latha" w:hAnsi="Latha"/>
          <w:sz w:val="24"/>
          <w:szCs w:val="24"/>
          <w:rtl w:val="0"/>
        </w:rPr>
        <w:t xml:space="preserve">தன்னை சுகமாய்த் தங்கப்பண்ணுகிறார் என்று சொல்லி கர்த்தரை துதித்துப் பாடுகிறார்.</w:t>
      </w:r>
    </w:p>
    <w:p w:rsidR="00000000" w:rsidDel="00000000" w:rsidP="00000000" w:rsidRDefault="00000000" w:rsidRPr="00000000" w14:paraId="00000015">
      <w:pPr>
        <w:pageBreakBefore w:val="0"/>
        <w:rPr>
          <w:sz w:val="24"/>
          <w:szCs w:val="24"/>
        </w:rPr>
      </w:pPr>
      <w:r w:rsidDel="00000000" w:rsidR="00000000" w:rsidRPr="00000000">
        <w:rPr>
          <w:rtl w:val="0"/>
        </w:rPr>
      </w:r>
    </w:p>
    <w:p w:rsidR="00000000" w:rsidDel="00000000" w:rsidP="00000000" w:rsidRDefault="00000000" w:rsidRPr="00000000" w14:paraId="00000016">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