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11E6B" w14:textId="77777777" w:rsidR="00DB2F17" w:rsidRPr="00DB2F17" w:rsidRDefault="00DB2F17" w:rsidP="00DB2F17">
      <w:pPr>
        <w:rPr>
          <w:lang w:val="en-IN"/>
        </w:rPr>
      </w:pPr>
      <w:r w:rsidRPr="00DB2F17">
        <w:rPr>
          <w:rFonts w:ascii="Vijaya" w:hAnsi="Vijaya" w:cs="Vijaya" w:hint="cs"/>
          <w:cs/>
          <w:lang w:bidi="ta-IN"/>
        </w:rPr>
        <w:t>கோஷர்</w:t>
      </w:r>
      <w:r w:rsidRPr="00DB2F17">
        <w:rPr>
          <w:cs/>
          <w:lang w:bidi="ta-IN"/>
        </w:rPr>
        <w:t xml:space="preserve"> (</w:t>
      </w:r>
      <w:r w:rsidRPr="00DB2F17">
        <w:rPr>
          <w:lang w:val="en-IN"/>
        </w:rPr>
        <w:t xml:space="preserve">Kosher) </w:t>
      </w:r>
      <w:r w:rsidRPr="00DB2F17">
        <w:rPr>
          <w:rFonts w:ascii="Vijaya" w:hAnsi="Vijaya" w:cs="Vijaya" w:hint="cs"/>
          <w:cs/>
          <w:lang w:bidi="ta-IN"/>
        </w:rPr>
        <w:t>உணவு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விதிகள்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என்பது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யூத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வரலாற்றில்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வெறும்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சமையலறை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சார்ந்த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விஷயமாக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மட்டும்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இருந்ததில்லை</w:t>
      </w:r>
      <w:r w:rsidRPr="00DB2F17">
        <w:rPr>
          <w:cs/>
          <w:lang w:bidi="ta-IN"/>
        </w:rPr>
        <w:t xml:space="preserve">. </w:t>
      </w:r>
      <w:r w:rsidRPr="00DB2F17">
        <w:rPr>
          <w:rFonts w:ascii="Vijaya" w:hAnsi="Vijaya" w:cs="Vijaya" w:hint="cs"/>
          <w:cs/>
          <w:lang w:bidi="ta-IN"/>
        </w:rPr>
        <w:t>பல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காலகட்டங்களில்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யூதர்களின்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அடையாளம்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உரிமைப்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போராட்டம்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மற்றும்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உயிர்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தியாகம்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ஆகியவற்றுடன்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கோஷர்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விதிகள்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நேரடியாகத்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தொடர்புடையவையாக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இருந்துள்ளன</w:t>
      </w:r>
      <w:r w:rsidRPr="00DB2F17">
        <w:rPr>
          <w:cs/>
          <w:lang w:bidi="ta-IN"/>
        </w:rPr>
        <w:t>.</w:t>
      </w:r>
    </w:p>
    <w:p w14:paraId="4728BC59" w14:textId="77777777" w:rsidR="00DB2F17" w:rsidRPr="00DB2F17" w:rsidRDefault="00DB2F17" w:rsidP="00DB2F17">
      <w:pPr>
        <w:rPr>
          <w:lang w:val="en-IN"/>
        </w:rPr>
      </w:pPr>
      <w:r w:rsidRPr="00DB2F17">
        <w:rPr>
          <w:rFonts w:ascii="Vijaya" w:hAnsi="Vijaya" w:cs="Vijaya" w:hint="cs"/>
          <w:cs/>
          <w:lang w:bidi="ta-IN"/>
        </w:rPr>
        <w:t>வரலாற்றில்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கோஷர்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உணவு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முறையை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மையமாக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வைத்து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நடந்த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சில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மிக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முக்கியமான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அதிர்வலைகளை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ஏற்படுத்திய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நிகழ்வுகள்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கீழே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தொகுக்கப்பட்டுள்ளன</w:t>
      </w:r>
      <w:r w:rsidRPr="00DB2F17">
        <w:rPr>
          <w:cs/>
          <w:lang w:bidi="ta-IN"/>
        </w:rPr>
        <w:t>:</w:t>
      </w:r>
    </w:p>
    <w:p w14:paraId="00CE7522" w14:textId="77777777" w:rsidR="00DB2F17" w:rsidRPr="00DB2F17" w:rsidRDefault="00DB2F17" w:rsidP="00DB2F17">
      <w:pPr>
        <w:rPr>
          <w:b/>
          <w:bCs/>
          <w:lang w:val="en-IN"/>
        </w:rPr>
      </w:pPr>
      <w:r w:rsidRPr="00DB2F17">
        <w:rPr>
          <w:b/>
          <w:bCs/>
          <w:lang w:val="en-IN"/>
        </w:rPr>
        <w:t xml:space="preserve">1. </w:t>
      </w:r>
      <w:r w:rsidRPr="00DB2F17">
        <w:rPr>
          <w:rFonts w:ascii="Vijaya" w:hAnsi="Vijaya" w:cs="Vijaya" w:hint="cs"/>
          <w:b/>
          <w:bCs/>
          <w:cs/>
          <w:lang w:bidi="ta-IN"/>
        </w:rPr>
        <w:t>பன்றி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இறைச்சிக்கு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எதிரான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உயிர்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தியாகம்</w:t>
      </w:r>
      <w:r w:rsidRPr="00DB2F17">
        <w:rPr>
          <w:b/>
          <w:bCs/>
          <w:cs/>
          <w:lang w:bidi="ta-IN"/>
        </w:rPr>
        <w:t xml:space="preserve"> (</w:t>
      </w:r>
      <w:r w:rsidRPr="00DB2F17">
        <w:rPr>
          <w:rFonts w:ascii="Vijaya" w:hAnsi="Vijaya" w:cs="Vijaya" w:hint="cs"/>
          <w:b/>
          <w:bCs/>
          <w:cs/>
          <w:lang w:bidi="ta-IN"/>
        </w:rPr>
        <w:t>மக்கபேயர்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கிளர்ச்சி</w:t>
      </w:r>
      <w:r w:rsidRPr="00DB2F17">
        <w:rPr>
          <w:b/>
          <w:bCs/>
          <w:cs/>
          <w:lang w:bidi="ta-IN"/>
        </w:rPr>
        <w:t xml:space="preserve"> - </w:t>
      </w:r>
      <w:r w:rsidRPr="00DB2F17">
        <w:rPr>
          <w:rFonts w:ascii="Vijaya" w:hAnsi="Vijaya" w:cs="Vijaya" w:hint="cs"/>
          <w:b/>
          <w:bCs/>
          <w:cs/>
          <w:lang w:bidi="ta-IN"/>
        </w:rPr>
        <w:t>கி</w:t>
      </w:r>
      <w:r w:rsidRPr="00DB2F17">
        <w:rPr>
          <w:b/>
          <w:bCs/>
          <w:cs/>
          <w:lang w:bidi="ta-IN"/>
        </w:rPr>
        <w:t>.</w:t>
      </w:r>
      <w:r w:rsidRPr="00DB2F17">
        <w:rPr>
          <w:rFonts w:ascii="Vijaya" w:hAnsi="Vijaya" w:cs="Vijaya" w:hint="cs"/>
          <w:b/>
          <w:bCs/>
          <w:cs/>
          <w:lang w:bidi="ta-IN"/>
        </w:rPr>
        <w:t>மு</w:t>
      </w:r>
      <w:r w:rsidRPr="00DB2F17">
        <w:rPr>
          <w:b/>
          <w:bCs/>
          <w:cs/>
          <w:lang w:bidi="ta-IN"/>
        </w:rPr>
        <w:t xml:space="preserve">. </w:t>
      </w:r>
      <w:r w:rsidRPr="00DB2F17">
        <w:rPr>
          <w:b/>
          <w:bCs/>
          <w:lang w:val="en-IN"/>
        </w:rPr>
        <w:t>2-</w:t>
      </w:r>
      <w:r w:rsidRPr="00DB2F17">
        <w:rPr>
          <w:rFonts w:ascii="Vijaya" w:hAnsi="Vijaya" w:cs="Vijaya" w:hint="cs"/>
          <w:b/>
          <w:bCs/>
          <w:cs/>
          <w:lang w:bidi="ta-IN"/>
        </w:rPr>
        <w:t>ஆம்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நூற்றாண்டு</w:t>
      </w:r>
      <w:r w:rsidRPr="00DB2F17">
        <w:rPr>
          <w:b/>
          <w:bCs/>
          <w:cs/>
          <w:lang w:bidi="ta-IN"/>
        </w:rPr>
        <w:t>)</w:t>
      </w:r>
    </w:p>
    <w:p w14:paraId="0B7041D1" w14:textId="77777777" w:rsidR="00DB2F17" w:rsidRPr="00DB2F17" w:rsidRDefault="00DB2F17" w:rsidP="00DB2F17">
      <w:pPr>
        <w:rPr>
          <w:lang w:val="en-IN"/>
        </w:rPr>
      </w:pPr>
      <w:r w:rsidRPr="00DB2F17">
        <w:rPr>
          <w:rFonts w:ascii="Vijaya" w:hAnsi="Vijaya" w:cs="Vijaya" w:hint="cs"/>
          <w:cs/>
          <w:lang w:bidi="ta-IN"/>
        </w:rPr>
        <w:t>கோஷர்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விதிகளுக்காக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நடந்த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முதல்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மிகப்பெரிய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வரலாற்றுப்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போராட்டம்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இதுவாகும்</w:t>
      </w:r>
      <w:r w:rsidRPr="00DB2F17">
        <w:rPr>
          <w:cs/>
          <w:lang w:bidi="ta-IN"/>
        </w:rPr>
        <w:t>.</w:t>
      </w:r>
    </w:p>
    <w:p w14:paraId="6C99A5B2" w14:textId="77777777" w:rsidR="00DB2F17" w:rsidRPr="00DB2F17" w:rsidRDefault="00DB2F17" w:rsidP="00DB2F17">
      <w:pPr>
        <w:numPr>
          <w:ilvl w:val="0"/>
          <w:numId w:val="1"/>
        </w:numPr>
        <w:rPr>
          <w:lang w:val="en-IN"/>
        </w:rPr>
      </w:pPr>
      <w:r w:rsidRPr="00DB2F17">
        <w:rPr>
          <w:rFonts w:ascii="Vijaya" w:hAnsi="Vijaya" w:cs="Vijaya" w:hint="cs"/>
          <w:b/>
          <w:bCs/>
          <w:cs/>
          <w:lang w:bidi="ta-IN"/>
        </w:rPr>
        <w:t>பின்னணி</w:t>
      </w:r>
      <w:r w:rsidRPr="00DB2F17">
        <w:rPr>
          <w:b/>
          <w:bCs/>
          <w:cs/>
          <w:lang w:bidi="ta-IN"/>
        </w:rPr>
        <w:t>:</w:t>
      </w:r>
      <w:r w:rsidRPr="00DB2F17">
        <w:rPr>
          <w:lang w:val="en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கிரேக்க</w:t>
      </w:r>
      <w:r w:rsidRPr="00DB2F17">
        <w:rPr>
          <w:cs/>
          <w:lang w:bidi="ta-IN"/>
        </w:rPr>
        <w:t>-</w:t>
      </w:r>
      <w:r w:rsidRPr="00DB2F17">
        <w:rPr>
          <w:rFonts w:ascii="Vijaya" w:hAnsi="Vijaya" w:cs="Vijaya" w:hint="cs"/>
          <w:cs/>
          <w:lang w:bidi="ta-IN"/>
        </w:rPr>
        <w:t>சிரிய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மன்னனான</w:t>
      </w:r>
      <w:r w:rsidRPr="00DB2F17">
        <w:rPr>
          <w:cs/>
          <w:lang w:bidi="ta-IN"/>
        </w:rPr>
        <w:t xml:space="preserve"> </w:t>
      </w:r>
      <w:r w:rsidRPr="00DB2F17">
        <w:rPr>
          <w:lang w:val="en-IN"/>
        </w:rPr>
        <w:t>'</w:t>
      </w:r>
      <w:r w:rsidRPr="00DB2F17">
        <w:rPr>
          <w:rFonts w:ascii="Vijaya" w:hAnsi="Vijaya" w:cs="Vijaya" w:hint="cs"/>
          <w:cs/>
          <w:lang w:bidi="ta-IN"/>
        </w:rPr>
        <w:t>நான்காம்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அன்டியோகஸ்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எபிபானஸ்</w:t>
      </w:r>
      <w:r w:rsidRPr="00DB2F17">
        <w:rPr>
          <w:lang w:val="en-IN"/>
        </w:rPr>
        <w:t xml:space="preserve">' (Antiochus IV Epiphanes) </w:t>
      </w:r>
      <w:r w:rsidRPr="00DB2F17">
        <w:rPr>
          <w:rFonts w:ascii="Vijaya" w:hAnsi="Vijaya" w:cs="Vijaya" w:hint="cs"/>
          <w:cs/>
          <w:lang w:bidi="ta-IN"/>
        </w:rPr>
        <w:t>எருசலேமைக்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கைப்பற்றி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யூதர்கள்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தங்கள்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மதப்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பழக்கங்களைக்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கைவிட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வேண்டும்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என்று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கட்டளையிட்டான்</w:t>
      </w:r>
      <w:r w:rsidRPr="00DB2F17">
        <w:rPr>
          <w:cs/>
          <w:lang w:bidi="ta-IN"/>
        </w:rPr>
        <w:t xml:space="preserve">. </w:t>
      </w:r>
      <w:r w:rsidRPr="00DB2F17">
        <w:rPr>
          <w:rFonts w:ascii="Vijaya" w:hAnsi="Vijaya" w:cs="Vijaya" w:hint="cs"/>
          <w:cs/>
          <w:lang w:bidi="ta-IN"/>
        </w:rPr>
        <w:t>குறிப்பாக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யூதர்கள்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அனைவரும்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பன்றி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இறைச்சியை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உண்ண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வேண்டும்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என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வற்புறுத்தினான்</w:t>
      </w:r>
      <w:r w:rsidRPr="00DB2F17">
        <w:rPr>
          <w:cs/>
          <w:lang w:bidi="ta-IN"/>
        </w:rPr>
        <w:t>.</w:t>
      </w:r>
    </w:p>
    <w:p w14:paraId="5D76A0E6" w14:textId="77777777" w:rsidR="00DB2F17" w:rsidRPr="00DB2F17" w:rsidRDefault="00DB2F17" w:rsidP="00DB2F17">
      <w:pPr>
        <w:numPr>
          <w:ilvl w:val="0"/>
          <w:numId w:val="1"/>
        </w:numPr>
        <w:rPr>
          <w:lang w:val="en-IN"/>
        </w:rPr>
      </w:pPr>
      <w:r w:rsidRPr="00DB2F17">
        <w:rPr>
          <w:rFonts w:ascii="Vijaya" w:hAnsi="Vijaya" w:cs="Vijaya" w:hint="cs"/>
          <w:b/>
          <w:bCs/>
          <w:cs/>
          <w:lang w:bidi="ta-IN"/>
        </w:rPr>
        <w:t>நிகழ்வு</w:t>
      </w:r>
      <w:r w:rsidRPr="00DB2F17">
        <w:rPr>
          <w:b/>
          <w:bCs/>
          <w:cs/>
          <w:lang w:bidi="ta-IN"/>
        </w:rPr>
        <w:t>:</w:t>
      </w:r>
      <w:r w:rsidRPr="00DB2F17">
        <w:rPr>
          <w:lang w:val="en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எலெயாசார்</w:t>
      </w:r>
      <w:r w:rsidRPr="00DB2F17">
        <w:rPr>
          <w:cs/>
          <w:lang w:bidi="ta-IN"/>
        </w:rPr>
        <w:t xml:space="preserve"> (</w:t>
      </w:r>
      <w:r w:rsidRPr="00DB2F17">
        <w:rPr>
          <w:lang w:val="en-IN"/>
        </w:rPr>
        <w:t xml:space="preserve">Eleazar) </w:t>
      </w:r>
      <w:r w:rsidRPr="00DB2F17">
        <w:rPr>
          <w:rFonts w:ascii="Vijaya" w:hAnsi="Vijaya" w:cs="Vijaya" w:hint="cs"/>
          <w:cs/>
          <w:lang w:bidi="ta-IN"/>
        </w:rPr>
        <w:t>என்ற</w:t>
      </w:r>
      <w:r w:rsidRPr="00DB2F17">
        <w:rPr>
          <w:cs/>
          <w:lang w:bidi="ta-IN"/>
        </w:rPr>
        <w:t xml:space="preserve"> </w:t>
      </w:r>
      <w:r w:rsidRPr="00DB2F17">
        <w:rPr>
          <w:lang w:val="en-IN"/>
        </w:rPr>
        <w:t xml:space="preserve">90 </w:t>
      </w:r>
      <w:r w:rsidRPr="00DB2F17">
        <w:rPr>
          <w:rFonts w:ascii="Vijaya" w:hAnsi="Vijaya" w:cs="Vijaya" w:hint="cs"/>
          <w:cs/>
          <w:lang w:bidi="ta-IN"/>
        </w:rPr>
        <w:t>வயது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முதியவரும்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ஒரு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தாயும்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அவளது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ஏழு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மகன்களும்</w:t>
      </w:r>
      <w:r w:rsidRPr="00DB2F17">
        <w:rPr>
          <w:cs/>
          <w:lang w:bidi="ta-IN"/>
        </w:rPr>
        <w:t xml:space="preserve"> (</w:t>
      </w:r>
      <w:r w:rsidRPr="00DB2F17">
        <w:rPr>
          <w:lang w:val="en-IN"/>
        </w:rPr>
        <w:t xml:space="preserve">1 </w:t>
      </w:r>
      <w:r w:rsidRPr="00DB2F17">
        <w:rPr>
          <w:rFonts w:ascii="Vijaya" w:hAnsi="Vijaya" w:cs="Vijaya" w:hint="cs"/>
          <w:cs/>
          <w:lang w:bidi="ta-IN"/>
        </w:rPr>
        <w:t>மற்றும்</w:t>
      </w:r>
      <w:r w:rsidRPr="00DB2F17">
        <w:rPr>
          <w:cs/>
          <w:lang w:bidi="ta-IN"/>
        </w:rPr>
        <w:t xml:space="preserve"> </w:t>
      </w:r>
      <w:r w:rsidRPr="00DB2F17">
        <w:rPr>
          <w:lang w:val="en-IN"/>
        </w:rPr>
        <w:t xml:space="preserve">2 </w:t>
      </w:r>
      <w:r w:rsidRPr="00DB2F17">
        <w:rPr>
          <w:rFonts w:ascii="Vijaya" w:hAnsi="Vijaya" w:cs="Vijaya" w:hint="cs"/>
          <w:cs/>
          <w:lang w:bidi="ta-IN"/>
        </w:rPr>
        <w:t>மக்கபேயர்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புத்தகங்களில்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இந்த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வரலாறு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உள்ளது</w:t>
      </w:r>
      <w:r w:rsidRPr="00DB2F17">
        <w:rPr>
          <w:cs/>
          <w:lang w:bidi="ta-IN"/>
        </w:rPr>
        <w:t xml:space="preserve">) </w:t>
      </w:r>
      <w:r w:rsidRPr="00DB2F17">
        <w:rPr>
          <w:rFonts w:ascii="Vijaya" w:hAnsi="Vijaya" w:cs="Vijaya" w:hint="cs"/>
          <w:cs/>
          <w:lang w:bidi="ta-IN"/>
        </w:rPr>
        <w:t>பன்றி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இறைச்சியை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உண்பதற்குப்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பதிலாகக்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கொடூரமான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மரணத்தைத்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தழுவினர்</w:t>
      </w:r>
      <w:r w:rsidRPr="00DB2F17">
        <w:rPr>
          <w:cs/>
          <w:lang w:bidi="ta-IN"/>
        </w:rPr>
        <w:t>.</w:t>
      </w:r>
    </w:p>
    <w:p w14:paraId="2B078A1F" w14:textId="77777777" w:rsidR="00DB2F17" w:rsidRPr="00DB2F17" w:rsidRDefault="00DB2F17" w:rsidP="00DB2F17">
      <w:pPr>
        <w:numPr>
          <w:ilvl w:val="0"/>
          <w:numId w:val="1"/>
        </w:numPr>
        <w:rPr>
          <w:lang w:val="en-IN"/>
        </w:rPr>
      </w:pPr>
      <w:r w:rsidRPr="00DB2F17">
        <w:rPr>
          <w:rFonts w:ascii="Vijaya" w:hAnsi="Vijaya" w:cs="Vijaya" w:hint="cs"/>
          <w:b/>
          <w:bCs/>
          <w:cs/>
          <w:lang w:bidi="ta-IN"/>
        </w:rPr>
        <w:t>விளைவு</w:t>
      </w:r>
      <w:r w:rsidRPr="00DB2F17">
        <w:rPr>
          <w:b/>
          <w:bCs/>
          <w:cs/>
          <w:lang w:bidi="ta-IN"/>
        </w:rPr>
        <w:t>:</w:t>
      </w:r>
      <w:r w:rsidRPr="00DB2F17">
        <w:rPr>
          <w:lang w:val="en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கோஷர்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உணவைக்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கைவிட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மறுத்த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இந்தச்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சம்பவங்களே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வரலாற்றுப்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புகழ்வாய்ந்த</w:t>
      </w:r>
      <w:r w:rsidRPr="00DB2F17">
        <w:rPr>
          <w:lang w:val="en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மக்கபேயர்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கிளர்ச்சிக்கு</w:t>
      </w:r>
      <w:r w:rsidRPr="00DB2F17">
        <w:rPr>
          <w:b/>
          <w:bCs/>
          <w:cs/>
          <w:lang w:bidi="ta-IN"/>
        </w:rPr>
        <w:t xml:space="preserve"> (</w:t>
      </w:r>
      <w:r w:rsidRPr="00DB2F17">
        <w:rPr>
          <w:b/>
          <w:bCs/>
          <w:lang w:val="en-IN"/>
        </w:rPr>
        <w:t>Maccabean Revolt)</w:t>
      </w:r>
      <w:r w:rsidRPr="00DB2F17">
        <w:rPr>
          <w:lang w:val="en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வித்திட்டன</w:t>
      </w:r>
      <w:r w:rsidRPr="00DB2F17">
        <w:rPr>
          <w:cs/>
          <w:lang w:bidi="ta-IN"/>
        </w:rPr>
        <w:t xml:space="preserve">. </w:t>
      </w:r>
      <w:r w:rsidRPr="00DB2F17">
        <w:rPr>
          <w:rFonts w:ascii="Vijaya" w:hAnsi="Vijaya" w:cs="Vijaya" w:hint="cs"/>
          <w:cs/>
          <w:lang w:bidi="ta-IN"/>
        </w:rPr>
        <w:t>இந்தக்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கிளர்ச்சியின்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வெற்றியே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இன்று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யூதர்களால்</w:t>
      </w:r>
      <w:r w:rsidRPr="00DB2F17">
        <w:rPr>
          <w:cs/>
          <w:lang w:bidi="ta-IN"/>
        </w:rPr>
        <w:t xml:space="preserve"> </w:t>
      </w:r>
      <w:r w:rsidRPr="00DB2F17">
        <w:rPr>
          <w:lang w:val="en-IN"/>
        </w:rPr>
        <w:t>'</w:t>
      </w:r>
      <w:r w:rsidRPr="00DB2F17">
        <w:rPr>
          <w:rFonts w:ascii="Vijaya" w:hAnsi="Vijaya" w:cs="Vijaya" w:hint="cs"/>
          <w:cs/>
          <w:lang w:bidi="ta-IN"/>
        </w:rPr>
        <w:t>ஹனுக்கா</w:t>
      </w:r>
      <w:r w:rsidRPr="00DB2F17">
        <w:rPr>
          <w:lang w:val="en-IN"/>
        </w:rPr>
        <w:t xml:space="preserve">' (Hanukkah) </w:t>
      </w:r>
      <w:r w:rsidRPr="00DB2F17">
        <w:rPr>
          <w:rFonts w:ascii="Vijaya" w:hAnsi="Vijaya" w:cs="Vijaya" w:hint="cs"/>
          <w:cs/>
          <w:lang w:bidi="ta-IN"/>
        </w:rPr>
        <w:t>பண்டிகையாகக்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கொண்டாடப்படுகிறது</w:t>
      </w:r>
      <w:r w:rsidRPr="00DB2F17">
        <w:rPr>
          <w:cs/>
          <w:lang w:bidi="ta-IN"/>
        </w:rPr>
        <w:t>.</w:t>
      </w:r>
    </w:p>
    <w:p w14:paraId="5B4A96AF" w14:textId="77777777" w:rsidR="00DB2F17" w:rsidRPr="00DB2F17" w:rsidRDefault="00DB2F17" w:rsidP="00DB2F17">
      <w:pPr>
        <w:rPr>
          <w:b/>
          <w:bCs/>
          <w:lang w:val="en-IN"/>
        </w:rPr>
      </w:pPr>
      <w:r w:rsidRPr="00DB2F17">
        <w:rPr>
          <w:b/>
          <w:bCs/>
          <w:lang w:val="en-IN"/>
        </w:rPr>
        <w:t xml:space="preserve">2. </w:t>
      </w:r>
      <w:r w:rsidRPr="00DB2F17">
        <w:rPr>
          <w:rFonts w:ascii="Vijaya" w:hAnsi="Vijaya" w:cs="Vijaya" w:hint="cs"/>
          <w:b/>
          <w:bCs/>
          <w:cs/>
          <w:lang w:bidi="ta-IN"/>
        </w:rPr>
        <w:t>ஸ்பானிய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மதவிசாரணை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b/>
          <w:bCs/>
          <w:lang w:val="en-IN"/>
        </w:rPr>
        <w:t>'</w:t>
      </w:r>
      <w:r w:rsidRPr="00DB2F17">
        <w:rPr>
          <w:rFonts w:ascii="Vijaya" w:hAnsi="Vijaya" w:cs="Vijaya" w:hint="cs"/>
          <w:b/>
          <w:bCs/>
          <w:cs/>
          <w:lang w:bidi="ta-IN"/>
        </w:rPr>
        <w:t>மறைமுக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யூதர்கள்</w:t>
      </w:r>
      <w:r w:rsidRPr="00DB2F17">
        <w:rPr>
          <w:b/>
          <w:bCs/>
          <w:lang w:val="en-IN"/>
        </w:rPr>
        <w:t xml:space="preserve">' (Spanish Inquisition - </w:t>
      </w:r>
      <w:r w:rsidRPr="00DB2F17">
        <w:rPr>
          <w:rFonts w:ascii="Vijaya" w:hAnsi="Vijaya" w:cs="Vijaya" w:hint="cs"/>
          <w:b/>
          <w:bCs/>
          <w:cs/>
          <w:lang w:bidi="ta-IN"/>
        </w:rPr>
        <w:t>கி</w:t>
      </w:r>
      <w:r w:rsidRPr="00DB2F17">
        <w:rPr>
          <w:b/>
          <w:bCs/>
          <w:cs/>
          <w:lang w:bidi="ta-IN"/>
        </w:rPr>
        <w:t>.</w:t>
      </w:r>
      <w:r w:rsidRPr="00DB2F17">
        <w:rPr>
          <w:rFonts w:ascii="Vijaya" w:hAnsi="Vijaya" w:cs="Vijaya" w:hint="cs"/>
          <w:b/>
          <w:bCs/>
          <w:cs/>
          <w:lang w:bidi="ta-IN"/>
        </w:rPr>
        <w:t>பி</w:t>
      </w:r>
      <w:r w:rsidRPr="00DB2F17">
        <w:rPr>
          <w:b/>
          <w:bCs/>
          <w:cs/>
          <w:lang w:bidi="ta-IN"/>
        </w:rPr>
        <w:t xml:space="preserve">. </w:t>
      </w:r>
      <w:r w:rsidRPr="00DB2F17">
        <w:rPr>
          <w:b/>
          <w:bCs/>
          <w:lang w:val="en-IN"/>
        </w:rPr>
        <w:t>15-</w:t>
      </w:r>
      <w:r w:rsidRPr="00DB2F17">
        <w:rPr>
          <w:rFonts w:ascii="Vijaya" w:hAnsi="Vijaya" w:cs="Vijaya" w:hint="cs"/>
          <w:b/>
          <w:bCs/>
          <w:cs/>
          <w:lang w:bidi="ta-IN"/>
        </w:rPr>
        <w:t>ஆம்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நூற்றாண்டு</w:t>
      </w:r>
      <w:r w:rsidRPr="00DB2F17">
        <w:rPr>
          <w:b/>
          <w:bCs/>
          <w:cs/>
          <w:lang w:bidi="ta-IN"/>
        </w:rPr>
        <w:t>)</w:t>
      </w:r>
    </w:p>
    <w:p w14:paraId="5783A618" w14:textId="77777777" w:rsidR="00DB2F17" w:rsidRPr="00DB2F17" w:rsidRDefault="00DB2F17" w:rsidP="00DB2F17">
      <w:pPr>
        <w:rPr>
          <w:lang w:val="en-IN"/>
        </w:rPr>
      </w:pPr>
      <w:r w:rsidRPr="00DB2F17">
        <w:rPr>
          <w:rFonts w:ascii="Vijaya" w:hAnsi="Vijaya" w:cs="Vijaya" w:hint="cs"/>
          <w:cs/>
          <w:lang w:bidi="ta-IN"/>
        </w:rPr>
        <w:t>ஸ்பெயின்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நாட்டில்</w:t>
      </w:r>
      <w:r w:rsidRPr="00DB2F17">
        <w:rPr>
          <w:cs/>
          <w:lang w:bidi="ta-IN"/>
        </w:rPr>
        <w:t xml:space="preserve"> </w:t>
      </w:r>
      <w:r w:rsidRPr="00DB2F17">
        <w:rPr>
          <w:lang w:val="en-IN"/>
        </w:rPr>
        <w:t>1492-</w:t>
      </w:r>
      <w:r w:rsidRPr="00DB2F17">
        <w:rPr>
          <w:rFonts w:ascii="Vijaya" w:hAnsi="Vijaya" w:cs="Vijaya" w:hint="cs"/>
          <w:cs/>
          <w:lang w:bidi="ta-IN"/>
        </w:rPr>
        <w:t>ஆம்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ஆண்டு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யூதர்கள்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அனைவரும்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நாட்டை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விட்டு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வெளியேற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வேண்டும்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அல்லது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கிறிஸ்தவ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மதத்திற்கு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மாற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வேண்டும்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என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மன்னர்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கட்டளையிட்டார்</w:t>
      </w:r>
      <w:r w:rsidRPr="00DB2F17">
        <w:rPr>
          <w:cs/>
          <w:lang w:bidi="ta-IN"/>
        </w:rPr>
        <w:t>.</w:t>
      </w:r>
    </w:p>
    <w:p w14:paraId="7087BD7C" w14:textId="77777777" w:rsidR="00DB2F17" w:rsidRPr="00DB2F17" w:rsidRDefault="00DB2F17" w:rsidP="00DB2F17">
      <w:pPr>
        <w:numPr>
          <w:ilvl w:val="0"/>
          <w:numId w:val="2"/>
        </w:numPr>
        <w:rPr>
          <w:lang w:val="en-IN"/>
        </w:rPr>
      </w:pPr>
      <w:r w:rsidRPr="00DB2F17">
        <w:rPr>
          <w:rFonts w:ascii="Vijaya" w:hAnsi="Vijaya" w:cs="Vijaya" w:hint="cs"/>
          <w:b/>
          <w:bCs/>
          <w:cs/>
          <w:lang w:bidi="ta-IN"/>
        </w:rPr>
        <w:lastRenderedPageBreak/>
        <w:t>பின்னணி</w:t>
      </w:r>
      <w:r w:rsidRPr="00DB2F17">
        <w:rPr>
          <w:b/>
          <w:bCs/>
          <w:cs/>
          <w:lang w:bidi="ta-IN"/>
        </w:rPr>
        <w:t>:</w:t>
      </w:r>
      <w:r w:rsidRPr="00DB2F17">
        <w:rPr>
          <w:lang w:val="en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நாட்டை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விட்டுச்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செல்ல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முடியாத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பல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யூதர்கள்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வெளிப்படையாகக்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கிறிஸ்தவர்களாக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மதம்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மாறினாலும்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வீடுகளுக்குள்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ரகசியமாக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யூத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மதப்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பழக்கங்களைத்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தொடர்ந்தனர்</w:t>
      </w:r>
      <w:r w:rsidRPr="00DB2F17">
        <w:rPr>
          <w:cs/>
          <w:lang w:bidi="ta-IN"/>
        </w:rPr>
        <w:t xml:space="preserve"> (</w:t>
      </w:r>
      <w:r w:rsidRPr="00DB2F17">
        <w:rPr>
          <w:rFonts w:ascii="Vijaya" w:hAnsi="Vijaya" w:cs="Vijaya" w:hint="cs"/>
          <w:cs/>
          <w:lang w:bidi="ta-IN"/>
        </w:rPr>
        <w:t>இவர்கள்</w:t>
      </w:r>
      <w:r w:rsidRPr="00DB2F17">
        <w:rPr>
          <w:cs/>
          <w:lang w:bidi="ta-IN"/>
        </w:rPr>
        <w:t xml:space="preserve"> </w:t>
      </w:r>
      <w:r w:rsidRPr="00DB2F17">
        <w:rPr>
          <w:lang w:val="en-IN"/>
        </w:rPr>
        <w:t xml:space="preserve">Conversos </w:t>
      </w:r>
      <w:r w:rsidRPr="00DB2F17">
        <w:rPr>
          <w:rFonts w:ascii="Vijaya" w:hAnsi="Vijaya" w:cs="Vijaya" w:hint="cs"/>
          <w:cs/>
          <w:lang w:bidi="ta-IN"/>
        </w:rPr>
        <w:t>அல்லது</w:t>
      </w:r>
      <w:r w:rsidRPr="00DB2F17">
        <w:rPr>
          <w:cs/>
          <w:lang w:bidi="ta-IN"/>
        </w:rPr>
        <w:t xml:space="preserve"> </w:t>
      </w:r>
      <w:r w:rsidRPr="00DB2F17">
        <w:rPr>
          <w:lang w:val="en-IN"/>
        </w:rPr>
        <w:t xml:space="preserve">Marranos </w:t>
      </w:r>
      <w:r w:rsidRPr="00DB2F17">
        <w:rPr>
          <w:rFonts w:ascii="Vijaya" w:hAnsi="Vijaya" w:cs="Vijaya" w:hint="cs"/>
          <w:cs/>
          <w:lang w:bidi="ta-IN"/>
        </w:rPr>
        <w:t>எனப்பட்டனர்</w:t>
      </w:r>
      <w:r w:rsidRPr="00DB2F17">
        <w:rPr>
          <w:cs/>
          <w:lang w:bidi="ta-IN"/>
        </w:rPr>
        <w:t>).</w:t>
      </w:r>
    </w:p>
    <w:p w14:paraId="227D24ED" w14:textId="77777777" w:rsidR="00DB2F17" w:rsidRPr="00DB2F17" w:rsidRDefault="00DB2F17" w:rsidP="00DB2F17">
      <w:pPr>
        <w:numPr>
          <w:ilvl w:val="0"/>
          <w:numId w:val="2"/>
        </w:numPr>
        <w:rPr>
          <w:lang w:val="en-IN"/>
        </w:rPr>
      </w:pPr>
      <w:r w:rsidRPr="00DB2F17">
        <w:rPr>
          <w:rFonts w:ascii="Vijaya" w:hAnsi="Vijaya" w:cs="Vijaya" w:hint="cs"/>
          <w:b/>
          <w:bCs/>
          <w:cs/>
          <w:lang w:bidi="ta-IN"/>
        </w:rPr>
        <w:t>நிகழ்வு</w:t>
      </w:r>
      <w:r w:rsidRPr="00DB2F17">
        <w:rPr>
          <w:b/>
          <w:bCs/>
          <w:cs/>
          <w:lang w:bidi="ta-IN"/>
        </w:rPr>
        <w:t>:</w:t>
      </w:r>
      <w:r w:rsidRPr="00DB2F17">
        <w:rPr>
          <w:lang w:val="en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மதவிசாரணை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அதிகாரிகள்</w:t>
      </w:r>
      <w:r w:rsidRPr="00DB2F17">
        <w:rPr>
          <w:cs/>
          <w:lang w:bidi="ta-IN"/>
        </w:rPr>
        <w:t xml:space="preserve"> (</w:t>
      </w:r>
      <w:r w:rsidRPr="00DB2F17">
        <w:rPr>
          <w:lang w:val="en-IN"/>
        </w:rPr>
        <w:t xml:space="preserve">Inquisitors), </w:t>
      </w:r>
      <w:r w:rsidRPr="00DB2F17">
        <w:rPr>
          <w:rFonts w:ascii="Vijaya" w:hAnsi="Vijaya" w:cs="Vijaya" w:hint="cs"/>
          <w:cs/>
          <w:lang w:bidi="ta-IN"/>
        </w:rPr>
        <w:t>யாராவது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ரகசியமாக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யூத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மதத்தைப்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பின்பற்றுகிறார்களா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என்பதைக்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கண்டறிய</w:t>
      </w:r>
      <w:r w:rsidRPr="00DB2F17">
        <w:rPr>
          <w:lang w:val="en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கோஷர்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விதிகளையே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ஒரு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கருவியாகப்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பயன்படுத்தினர்</w:t>
      </w:r>
      <w:r w:rsidRPr="00DB2F17">
        <w:rPr>
          <w:lang w:val="en-IN"/>
        </w:rPr>
        <w:t xml:space="preserve">. </w:t>
      </w:r>
      <w:r w:rsidRPr="00DB2F17">
        <w:rPr>
          <w:rFonts w:ascii="Vijaya" w:hAnsi="Vijaya" w:cs="Vijaya" w:hint="cs"/>
          <w:cs/>
          <w:lang w:bidi="ta-IN"/>
        </w:rPr>
        <w:t>யாராவது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சந்தையில்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பன்றி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இறைச்சி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வாங்க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மறுத்தாலோ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அல்லது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சனிக்கிழமைகளில்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புகைபோக்கியில்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சமையல்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புகை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வராமல்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இருந்தாலோ</w:t>
      </w:r>
      <w:r w:rsidRPr="00DB2F17">
        <w:rPr>
          <w:cs/>
          <w:lang w:bidi="ta-IN"/>
        </w:rPr>
        <w:t xml:space="preserve"> (</w:t>
      </w:r>
      <w:r w:rsidRPr="00DB2F17">
        <w:rPr>
          <w:rFonts w:ascii="Vijaya" w:hAnsi="Vijaya" w:cs="Vijaya" w:hint="cs"/>
          <w:cs/>
          <w:lang w:bidi="ta-IN"/>
        </w:rPr>
        <w:t>ஓய்வு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நாள்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சமையல்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தடை</w:t>
      </w:r>
      <w:r w:rsidRPr="00DB2F17">
        <w:rPr>
          <w:cs/>
          <w:lang w:bidi="ta-IN"/>
        </w:rPr>
        <w:t>)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அவர்கள்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ரகசிய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யூதர்கள்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எனக்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கண்டுபிடிக்கப்பட்டு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உயிருடன்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எரிக்கப்பட்டனர்</w:t>
      </w:r>
      <w:r w:rsidRPr="00DB2F17">
        <w:rPr>
          <w:cs/>
          <w:lang w:bidi="ta-IN"/>
        </w:rPr>
        <w:t>.</w:t>
      </w:r>
    </w:p>
    <w:p w14:paraId="35FE5AB6" w14:textId="77777777" w:rsidR="00DB2F17" w:rsidRPr="00DB2F17" w:rsidRDefault="00DB2F17" w:rsidP="00DB2F17">
      <w:pPr>
        <w:rPr>
          <w:b/>
          <w:bCs/>
          <w:lang w:val="en-IN"/>
        </w:rPr>
      </w:pPr>
      <w:r w:rsidRPr="00DB2F17">
        <w:rPr>
          <w:b/>
          <w:bCs/>
          <w:lang w:val="en-IN"/>
        </w:rPr>
        <w:t xml:space="preserve">3. </w:t>
      </w:r>
      <w:r w:rsidRPr="00DB2F17">
        <w:rPr>
          <w:rFonts w:ascii="Vijaya" w:hAnsi="Vijaya" w:cs="Vijaya" w:hint="cs"/>
          <w:b/>
          <w:bCs/>
          <w:cs/>
          <w:lang w:bidi="ta-IN"/>
        </w:rPr>
        <w:t>நாசி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ஜெர்மனியில்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b/>
          <w:bCs/>
          <w:lang w:val="en-IN"/>
        </w:rPr>
        <w:t>'</w:t>
      </w:r>
      <w:r w:rsidRPr="00DB2F17">
        <w:rPr>
          <w:rFonts w:ascii="Vijaya" w:hAnsi="Vijaya" w:cs="Vijaya" w:hint="cs"/>
          <w:b/>
          <w:bCs/>
          <w:cs/>
          <w:lang w:bidi="ta-IN"/>
        </w:rPr>
        <w:t>ஷெசிட்டா</w:t>
      </w:r>
      <w:r w:rsidRPr="00DB2F17">
        <w:rPr>
          <w:b/>
          <w:bCs/>
          <w:lang w:val="en-IN"/>
        </w:rPr>
        <w:t xml:space="preserve">' </w:t>
      </w:r>
      <w:r w:rsidRPr="00DB2F17">
        <w:rPr>
          <w:rFonts w:ascii="Vijaya" w:hAnsi="Vijaya" w:cs="Vijaya" w:hint="cs"/>
          <w:b/>
          <w:bCs/>
          <w:cs/>
          <w:lang w:bidi="ta-IN"/>
        </w:rPr>
        <w:t>தடை</w:t>
      </w:r>
      <w:r w:rsidRPr="00DB2F17">
        <w:rPr>
          <w:b/>
          <w:bCs/>
          <w:cs/>
          <w:lang w:bidi="ta-IN"/>
        </w:rPr>
        <w:t xml:space="preserve"> (</w:t>
      </w:r>
      <w:r w:rsidRPr="00DB2F17">
        <w:rPr>
          <w:b/>
          <w:bCs/>
          <w:lang w:val="en-IN"/>
        </w:rPr>
        <w:t>Nazi Ban on Shechita - 1933)</w:t>
      </w:r>
    </w:p>
    <w:p w14:paraId="79EABDF2" w14:textId="77777777" w:rsidR="00DB2F17" w:rsidRPr="00DB2F17" w:rsidRDefault="00DB2F17" w:rsidP="00DB2F17">
      <w:pPr>
        <w:rPr>
          <w:lang w:val="en-IN"/>
        </w:rPr>
      </w:pPr>
      <w:r w:rsidRPr="00DB2F17">
        <w:rPr>
          <w:rFonts w:ascii="Vijaya" w:hAnsi="Vijaya" w:cs="Vijaya" w:hint="cs"/>
          <w:cs/>
          <w:lang w:bidi="ta-IN"/>
        </w:rPr>
        <w:t>அடால்ஃப்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ஹிட்லர்</w:t>
      </w:r>
      <w:r w:rsidRPr="00DB2F17">
        <w:rPr>
          <w:cs/>
          <w:lang w:bidi="ta-IN"/>
        </w:rPr>
        <w:t xml:space="preserve"> (</w:t>
      </w:r>
      <w:r w:rsidRPr="00DB2F17">
        <w:rPr>
          <w:lang w:val="en-IN"/>
        </w:rPr>
        <w:t xml:space="preserve">Adolf Hitler) </w:t>
      </w:r>
      <w:r w:rsidRPr="00DB2F17">
        <w:rPr>
          <w:rFonts w:ascii="Vijaya" w:hAnsi="Vijaya" w:cs="Vijaya" w:hint="cs"/>
          <w:cs/>
          <w:lang w:bidi="ta-IN"/>
        </w:rPr>
        <w:t>ஜெர்மனியின்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அதிகாரத்திற்கு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வந்தவுடன்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யூதர்கள்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மீது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நேரடியாகக்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கைவைப்பதற்கு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முன்பு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அவர்களின்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வாழ்வியலை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முடக்கும்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வேலைகளில்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இறங்கினார்</w:t>
      </w:r>
      <w:r w:rsidRPr="00DB2F17">
        <w:rPr>
          <w:cs/>
          <w:lang w:bidi="ta-IN"/>
        </w:rPr>
        <w:t>.</w:t>
      </w:r>
    </w:p>
    <w:p w14:paraId="3D85F835" w14:textId="77777777" w:rsidR="00DB2F17" w:rsidRPr="00DB2F17" w:rsidRDefault="00DB2F17" w:rsidP="00DB2F17">
      <w:pPr>
        <w:numPr>
          <w:ilvl w:val="0"/>
          <w:numId w:val="3"/>
        </w:numPr>
        <w:rPr>
          <w:lang w:val="en-IN"/>
        </w:rPr>
      </w:pPr>
      <w:r w:rsidRPr="00DB2F17">
        <w:rPr>
          <w:rFonts w:ascii="Vijaya" w:hAnsi="Vijaya" w:cs="Vijaya" w:hint="cs"/>
          <w:b/>
          <w:bCs/>
          <w:cs/>
          <w:lang w:bidi="ta-IN"/>
        </w:rPr>
        <w:t>நிகழ்வு</w:t>
      </w:r>
      <w:r w:rsidRPr="00DB2F17">
        <w:rPr>
          <w:b/>
          <w:bCs/>
          <w:cs/>
          <w:lang w:bidi="ta-IN"/>
        </w:rPr>
        <w:t>:</w:t>
      </w:r>
      <w:r w:rsidRPr="00DB2F17">
        <w:rPr>
          <w:lang w:val="en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ஏப்ரல்</w:t>
      </w:r>
      <w:r w:rsidRPr="00DB2F17">
        <w:rPr>
          <w:cs/>
          <w:lang w:bidi="ta-IN"/>
        </w:rPr>
        <w:t xml:space="preserve"> </w:t>
      </w:r>
      <w:r w:rsidRPr="00DB2F17">
        <w:rPr>
          <w:lang w:val="en-IN"/>
        </w:rPr>
        <w:t>1933-</w:t>
      </w:r>
      <w:r w:rsidRPr="00DB2F17">
        <w:rPr>
          <w:rFonts w:ascii="Vijaya" w:hAnsi="Vijaya" w:cs="Vijaya" w:hint="cs"/>
          <w:cs/>
          <w:lang w:bidi="ta-IN"/>
        </w:rPr>
        <w:t>ல்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நாசி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அரசாங்கம்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யூதர்களின்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இறைச்சி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வெட்டும்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முறையான</w:t>
      </w:r>
      <w:r w:rsidRPr="00DB2F17">
        <w:rPr>
          <w:lang w:val="en-IN"/>
        </w:rPr>
        <w:t xml:space="preserve"> </w:t>
      </w:r>
      <w:r w:rsidRPr="00DB2F17">
        <w:rPr>
          <w:b/>
          <w:bCs/>
          <w:lang w:val="en-IN"/>
        </w:rPr>
        <w:t>'</w:t>
      </w:r>
      <w:r w:rsidRPr="00DB2F17">
        <w:rPr>
          <w:rFonts w:ascii="Vijaya" w:hAnsi="Vijaya" w:cs="Vijaya" w:hint="cs"/>
          <w:b/>
          <w:bCs/>
          <w:cs/>
          <w:lang w:bidi="ta-IN"/>
        </w:rPr>
        <w:t>ஷெசிட்டா</w:t>
      </w:r>
      <w:r w:rsidRPr="00DB2F17">
        <w:rPr>
          <w:b/>
          <w:bCs/>
          <w:lang w:val="en-IN"/>
        </w:rPr>
        <w:t xml:space="preserve">' (Shechita) </w:t>
      </w:r>
      <w:r w:rsidRPr="00DB2F17">
        <w:rPr>
          <w:rFonts w:ascii="Vijaya" w:hAnsi="Vijaya" w:cs="Vijaya" w:hint="cs"/>
          <w:b/>
          <w:bCs/>
          <w:cs/>
          <w:lang w:bidi="ta-IN"/>
        </w:rPr>
        <w:t>முறைக்கு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அதிகாரப்பூர்வமாகத்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தடை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விதித்தது</w:t>
      </w:r>
      <w:r w:rsidRPr="00DB2F17">
        <w:rPr>
          <w:lang w:val="en-IN"/>
        </w:rPr>
        <w:t xml:space="preserve">. </w:t>
      </w:r>
      <w:r w:rsidRPr="00DB2F17">
        <w:rPr>
          <w:rFonts w:ascii="Vijaya" w:hAnsi="Vijaya" w:cs="Vijaya" w:hint="cs"/>
          <w:cs/>
          <w:lang w:bidi="ta-IN"/>
        </w:rPr>
        <w:t>விலங்குகளின்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மீது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இரக்கம்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காட்டுவது</w:t>
      </w:r>
      <w:r w:rsidRPr="00DB2F17">
        <w:rPr>
          <w:cs/>
          <w:lang w:bidi="ta-IN"/>
        </w:rPr>
        <w:t xml:space="preserve"> (</w:t>
      </w:r>
      <w:r w:rsidRPr="00DB2F17">
        <w:rPr>
          <w:lang w:val="en-IN"/>
        </w:rPr>
        <w:t xml:space="preserve">Animal Rights) </w:t>
      </w:r>
      <w:r w:rsidRPr="00DB2F17">
        <w:rPr>
          <w:rFonts w:ascii="Vijaya" w:hAnsi="Vijaya" w:cs="Vijaya" w:hint="cs"/>
          <w:cs/>
          <w:lang w:bidi="ta-IN"/>
        </w:rPr>
        <w:t>போல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ஒரு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போலிக்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காரணத்தைக்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கூறி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இந்தச்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சட்டம்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கொண்டுவரப்பட்டது</w:t>
      </w:r>
      <w:r w:rsidRPr="00DB2F17">
        <w:rPr>
          <w:cs/>
          <w:lang w:bidi="ta-IN"/>
        </w:rPr>
        <w:t>.</w:t>
      </w:r>
    </w:p>
    <w:p w14:paraId="578FD681" w14:textId="77777777" w:rsidR="00DB2F17" w:rsidRPr="00DB2F17" w:rsidRDefault="00DB2F17" w:rsidP="00DB2F17">
      <w:pPr>
        <w:numPr>
          <w:ilvl w:val="0"/>
          <w:numId w:val="3"/>
        </w:numPr>
        <w:rPr>
          <w:lang w:val="en-IN"/>
        </w:rPr>
      </w:pPr>
      <w:r w:rsidRPr="00DB2F17">
        <w:rPr>
          <w:rFonts w:ascii="Vijaya" w:hAnsi="Vijaya" w:cs="Vijaya" w:hint="cs"/>
          <w:b/>
          <w:bCs/>
          <w:cs/>
          <w:lang w:bidi="ta-IN"/>
        </w:rPr>
        <w:t>விளைவு</w:t>
      </w:r>
      <w:r w:rsidRPr="00DB2F17">
        <w:rPr>
          <w:b/>
          <w:bCs/>
          <w:cs/>
          <w:lang w:bidi="ta-IN"/>
        </w:rPr>
        <w:t>:</w:t>
      </w:r>
      <w:r w:rsidRPr="00DB2F17">
        <w:rPr>
          <w:lang w:val="en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இதன்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மூலம்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யூதர்கள்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கோஷர்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இறைச்சி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உண்பது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ஜெர்மனியில்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முழுமையாக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முடக்கப்பட்டது</w:t>
      </w:r>
      <w:r w:rsidRPr="00DB2F17">
        <w:rPr>
          <w:cs/>
          <w:lang w:bidi="ta-IN"/>
        </w:rPr>
        <w:t xml:space="preserve">. </w:t>
      </w:r>
      <w:r w:rsidRPr="00DB2F17">
        <w:rPr>
          <w:rFonts w:ascii="Vijaya" w:hAnsi="Vijaya" w:cs="Vijaya" w:hint="cs"/>
          <w:cs/>
          <w:lang w:bidi="ta-IN"/>
        </w:rPr>
        <w:t>கோஷர்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உணவு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கிடைக்காமல்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யூதர்களைப்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பட்டினி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போடுவதும்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அவர்களை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உளவியல்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ரீதியாகத்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தாக்குவதுமே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இதன்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முக்கிய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நோக்கமாக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இருந்தது</w:t>
      </w:r>
      <w:r w:rsidRPr="00DB2F17">
        <w:rPr>
          <w:cs/>
          <w:lang w:bidi="ta-IN"/>
        </w:rPr>
        <w:t>. (</w:t>
      </w:r>
      <w:r w:rsidRPr="00DB2F17">
        <w:rPr>
          <w:rFonts w:ascii="Vijaya" w:hAnsi="Vijaya" w:cs="Vijaya" w:hint="cs"/>
          <w:cs/>
          <w:lang w:bidi="ta-IN"/>
        </w:rPr>
        <w:t>இன்றும்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கூட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சுவிட்சர்லாந்து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டென்மார்க்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போன்ற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சில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ஐரோப்பிய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நாடுகளில்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ஷெசிட்டா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முறைக்குத்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தடை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உள்ளது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குறிப்பிடத்தக்கது</w:t>
      </w:r>
      <w:r w:rsidRPr="00DB2F17">
        <w:rPr>
          <w:cs/>
          <w:lang w:bidi="ta-IN"/>
        </w:rPr>
        <w:t>).</w:t>
      </w:r>
    </w:p>
    <w:p w14:paraId="4424F71E" w14:textId="77777777" w:rsidR="00DB2F17" w:rsidRPr="00DB2F17" w:rsidRDefault="00DB2F17" w:rsidP="00DB2F17">
      <w:pPr>
        <w:rPr>
          <w:b/>
          <w:bCs/>
          <w:lang w:val="en-IN"/>
        </w:rPr>
      </w:pPr>
      <w:r w:rsidRPr="00DB2F17">
        <w:rPr>
          <w:b/>
          <w:bCs/>
          <w:lang w:val="en-IN"/>
        </w:rPr>
        <w:t xml:space="preserve">4. </w:t>
      </w:r>
      <w:r w:rsidRPr="00DB2F17">
        <w:rPr>
          <w:rFonts w:ascii="Vijaya" w:hAnsi="Vijaya" w:cs="Vijaya" w:hint="cs"/>
          <w:b/>
          <w:bCs/>
          <w:cs/>
          <w:lang w:bidi="ta-IN"/>
        </w:rPr>
        <w:t>நியூயார்க்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பெண்களின்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b/>
          <w:bCs/>
          <w:lang w:val="en-IN"/>
        </w:rPr>
        <w:t>'</w:t>
      </w:r>
      <w:r w:rsidRPr="00DB2F17">
        <w:rPr>
          <w:rFonts w:ascii="Vijaya" w:hAnsi="Vijaya" w:cs="Vijaya" w:hint="cs"/>
          <w:b/>
          <w:bCs/>
          <w:cs/>
          <w:lang w:bidi="ta-IN"/>
        </w:rPr>
        <w:t>கோஷர்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இறைச்சிப்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போராட்டம்</w:t>
      </w:r>
      <w:r w:rsidRPr="00DB2F17">
        <w:rPr>
          <w:b/>
          <w:bCs/>
          <w:lang w:val="en-IN"/>
        </w:rPr>
        <w:t>' (Kosher Meat Boycott - 1902)</w:t>
      </w:r>
    </w:p>
    <w:p w14:paraId="59291516" w14:textId="77777777" w:rsidR="00DB2F17" w:rsidRPr="00DB2F17" w:rsidRDefault="00DB2F17" w:rsidP="00DB2F17">
      <w:pPr>
        <w:rPr>
          <w:lang w:val="en-IN"/>
        </w:rPr>
      </w:pPr>
      <w:r w:rsidRPr="00DB2F17">
        <w:rPr>
          <w:rFonts w:ascii="Vijaya" w:hAnsi="Vijaya" w:cs="Vijaya" w:hint="cs"/>
          <w:cs/>
          <w:lang w:bidi="ta-IN"/>
        </w:rPr>
        <w:t>அமெரிக்க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வரலாற்றில்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யூதப்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பெண்கள்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ஒருங்கிணைந்து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நடத்திய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ஒரு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மாபெரும்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பொருளாதாரப்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போராட்டம்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இது</w:t>
      </w:r>
      <w:r w:rsidRPr="00DB2F17">
        <w:rPr>
          <w:cs/>
          <w:lang w:bidi="ta-IN"/>
        </w:rPr>
        <w:t>.</w:t>
      </w:r>
    </w:p>
    <w:p w14:paraId="181AC902" w14:textId="77777777" w:rsidR="00DB2F17" w:rsidRPr="00DB2F17" w:rsidRDefault="00DB2F17" w:rsidP="00DB2F17">
      <w:pPr>
        <w:numPr>
          <w:ilvl w:val="0"/>
          <w:numId w:val="4"/>
        </w:numPr>
        <w:rPr>
          <w:lang w:val="en-IN"/>
        </w:rPr>
      </w:pPr>
      <w:r w:rsidRPr="00DB2F17">
        <w:rPr>
          <w:rFonts w:ascii="Vijaya" w:hAnsi="Vijaya" w:cs="Vijaya" w:hint="cs"/>
          <w:b/>
          <w:bCs/>
          <w:cs/>
          <w:lang w:bidi="ta-IN"/>
        </w:rPr>
        <w:lastRenderedPageBreak/>
        <w:t>பின்னணி</w:t>
      </w:r>
      <w:r w:rsidRPr="00DB2F17">
        <w:rPr>
          <w:b/>
          <w:bCs/>
          <w:cs/>
          <w:lang w:bidi="ta-IN"/>
        </w:rPr>
        <w:t>:</w:t>
      </w:r>
      <w:r w:rsidRPr="00DB2F17">
        <w:rPr>
          <w:lang w:val="en-IN"/>
        </w:rPr>
        <w:t xml:space="preserve"> 1902-</w:t>
      </w:r>
      <w:r w:rsidRPr="00DB2F17">
        <w:rPr>
          <w:rFonts w:ascii="Vijaya" w:hAnsi="Vijaya" w:cs="Vijaya" w:hint="cs"/>
          <w:cs/>
          <w:lang w:bidi="ta-IN"/>
        </w:rPr>
        <w:t>ஆம்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ஆண்டு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நியூயார்க்கில்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கோஷர்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இறைச்சியின்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விலை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கிலோவுக்கு</w:t>
      </w:r>
      <w:r w:rsidRPr="00DB2F17">
        <w:rPr>
          <w:cs/>
          <w:lang w:bidi="ta-IN"/>
        </w:rPr>
        <w:t xml:space="preserve"> </w:t>
      </w:r>
      <w:r w:rsidRPr="00DB2F17">
        <w:rPr>
          <w:lang w:val="en-IN"/>
        </w:rPr>
        <w:t xml:space="preserve">12 </w:t>
      </w:r>
      <w:r w:rsidRPr="00DB2F17">
        <w:rPr>
          <w:rFonts w:ascii="Vijaya" w:hAnsi="Vijaya" w:cs="Vijaya" w:hint="cs"/>
          <w:cs/>
          <w:lang w:bidi="ta-IN"/>
        </w:rPr>
        <w:t>சென்ட்டில்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இருந்து</w:t>
      </w:r>
      <w:r w:rsidRPr="00DB2F17">
        <w:rPr>
          <w:cs/>
          <w:lang w:bidi="ta-IN"/>
        </w:rPr>
        <w:t xml:space="preserve"> </w:t>
      </w:r>
      <w:r w:rsidRPr="00DB2F17">
        <w:rPr>
          <w:lang w:val="en-IN"/>
        </w:rPr>
        <w:t xml:space="preserve">18 </w:t>
      </w:r>
      <w:r w:rsidRPr="00DB2F17">
        <w:rPr>
          <w:rFonts w:ascii="Vijaya" w:hAnsi="Vijaya" w:cs="Vijaya" w:hint="cs"/>
          <w:cs/>
          <w:lang w:bidi="ta-IN"/>
        </w:rPr>
        <w:t>சென்ட்டாகத்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திடீரென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உயர்த்தப்பட்டது</w:t>
      </w:r>
      <w:r w:rsidRPr="00DB2F17">
        <w:rPr>
          <w:cs/>
          <w:lang w:bidi="ta-IN"/>
        </w:rPr>
        <w:t xml:space="preserve">. </w:t>
      </w:r>
      <w:r w:rsidRPr="00DB2F17">
        <w:rPr>
          <w:rFonts w:ascii="Vijaya" w:hAnsi="Vijaya" w:cs="Vijaya" w:hint="cs"/>
          <w:cs/>
          <w:lang w:bidi="ta-IN"/>
        </w:rPr>
        <w:t>இது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ஏழை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யூதக்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குடும்பங்களை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மிகக்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கடுமையாகப்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பாதித்தது</w:t>
      </w:r>
      <w:r w:rsidRPr="00DB2F17">
        <w:rPr>
          <w:cs/>
          <w:lang w:bidi="ta-IN"/>
        </w:rPr>
        <w:t>.</w:t>
      </w:r>
    </w:p>
    <w:p w14:paraId="569E074D" w14:textId="77777777" w:rsidR="00DB2F17" w:rsidRPr="00DB2F17" w:rsidRDefault="00DB2F17" w:rsidP="00DB2F17">
      <w:pPr>
        <w:numPr>
          <w:ilvl w:val="0"/>
          <w:numId w:val="4"/>
        </w:numPr>
        <w:rPr>
          <w:lang w:val="en-IN"/>
        </w:rPr>
      </w:pPr>
      <w:r w:rsidRPr="00DB2F17">
        <w:rPr>
          <w:rFonts w:ascii="Vijaya" w:hAnsi="Vijaya" w:cs="Vijaya" w:hint="cs"/>
          <w:b/>
          <w:bCs/>
          <w:cs/>
          <w:lang w:bidi="ta-IN"/>
        </w:rPr>
        <w:t>நிகழ்வு</w:t>
      </w:r>
      <w:r w:rsidRPr="00DB2F17">
        <w:rPr>
          <w:b/>
          <w:bCs/>
          <w:cs/>
          <w:lang w:bidi="ta-IN"/>
        </w:rPr>
        <w:t>:</w:t>
      </w:r>
      <w:r w:rsidRPr="00DB2F17">
        <w:rPr>
          <w:lang w:val="en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சாரா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எடெல்சன்</w:t>
      </w:r>
      <w:r w:rsidRPr="00DB2F17">
        <w:rPr>
          <w:cs/>
          <w:lang w:bidi="ta-IN"/>
        </w:rPr>
        <w:t xml:space="preserve"> (</w:t>
      </w:r>
      <w:r w:rsidRPr="00DB2F17">
        <w:rPr>
          <w:lang w:val="en-IN"/>
        </w:rPr>
        <w:t xml:space="preserve">Sarah Edelson) </w:t>
      </w:r>
      <w:r w:rsidRPr="00DB2F17">
        <w:rPr>
          <w:rFonts w:ascii="Vijaya" w:hAnsi="Vijaya" w:cs="Vijaya" w:hint="cs"/>
          <w:cs/>
          <w:lang w:bidi="ta-IN"/>
        </w:rPr>
        <w:t>என்ற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பெண்மணியின்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தலைமையில்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பல்லாயிரக்கணக்கான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யூதப்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பெண்கள்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நியூயார்க்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வீதிகளில்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இறங்கிப்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போராடினர்</w:t>
      </w:r>
      <w:r w:rsidRPr="00DB2F17">
        <w:rPr>
          <w:cs/>
          <w:lang w:bidi="ta-IN"/>
        </w:rPr>
        <w:t xml:space="preserve">. </w:t>
      </w:r>
      <w:r w:rsidRPr="00DB2F17">
        <w:rPr>
          <w:rFonts w:ascii="Vijaya" w:hAnsi="Vijaya" w:cs="Vijaya" w:hint="cs"/>
          <w:cs/>
          <w:lang w:bidi="ta-IN"/>
        </w:rPr>
        <w:t>அவர்கள்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கோஷர்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இறைச்சிக்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கடைகளை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அடித்து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நொறுக்கினர்</w:t>
      </w:r>
      <w:r w:rsidRPr="00DB2F17">
        <w:rPr>
          <w:lang w:val="en-IN"/>
        </w:rPr>
        <w:t xml:space="preserve">; </w:t>
      </w:r>
      <w:r w:rsidRPr="00DB2F17">
        <w:rPr>
          <w:rFonts w:ascii="Vijaya" w:hAnsi="Vijaya" w:cs="Vijaya" w:hint="cs"/>
          <w:cs/>
          <w:lang w:bidi="ta-IN"/>
        </w:rPr>
        <w:t>வாங்கிய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இறைச்சிகளை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வீதிகளில்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வீசினர்</w:t>
      </w:r>
      <w:r w:rsidRPr="00DB2F17">
        <w:rPr>
          <w:cs/>
          <w:lang w:bidi="ta-IN"/>
        </w:rPr>
        <w:t xml:space="preserve">. </w:t>
      </w:r>
      <w:r w:rsidRPr="00DB2F17">
        <w:rPr>
          <w:rFonts w:ascii="Vijaya" w:hAnsi="Vijaya" w:cs="Vijaya" w:hint="cs"/>
          <w:cs/>
          <w:lang w:bidi="ta-IN"/>
        </w:rPr>
        <w:t>தாங்கள்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கோஷர்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இறைச்சியை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உண்ணாமல்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தவிர்க்க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முடியுமே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தவிர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அநியாய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விலைக்கு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வாங்க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மாட்டோம்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என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அறிவித்தனர்</w:t>
      </w:r>
      <w:r w:rsidRPr="00DB2F17">
        <w:rPr>
          <w:cs/>
          <w:lang w:bidi="ta-IN"/>
        </w:rPr>
        <w:t>.</w:t>
      </w:r>
    </w:p>
    <w:p w14:paraId="078AE9F2" w14:textId="77777777" w:rsidR="00DB2F17" w:rsidRPr="00DB2F17" w:rsidRDefault="00DB2F17" w:rsidP="00DB2F17">
      <w:pPr>
        <w:numPr>
          <w:ilvl w:val="0"/>
          <w:numId w:val="4"/>
        </w:numPr>
        <w:rPr>
          <w:lang w:val="en-IN"/>
        </w:rPr>
      </w:pPr>
      <w:r w:rsidRPr="00DB2F17">
        <w:rPr>
          <w:rFonts w:ascii="Vijaya" w:hAnsi="Vijaya" w:cs="Vijaya" w:hint="cs"/>
          <w:b/>
          <w:bCs/>
          <w:cs/>
          <w:lang w:bidi="ta-IN"/>
        </w:rPr>
        <w:t>விளைவு</w:t>
      </w:r>
      <w:r w:rsidRPr="00DB2F17">
        <w:rPr>
          <w:b/>
          <w:bCs/>
          <w:cs/>
          <w:lang w:bidi="ta-IN"/>
        </w:rPr>
        <w:t>:</w:t>
      </w:r>
      <w:r w:rsidRPr="00DB2F17">
        <w:rPr>
          <w:lang w:val="en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இந்தப்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போராட்டத்தின்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தீவிரத்தைக்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கண்ட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இறைச்சி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ஆலைகள்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விலையை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மீண்டும்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பழைய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நிலைக்கே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குறைத்தன</w:t>
      </w:r>
      <w:r w:rsidRPr="00DB2F17">
        <w:rPr>
          <w:cs/>
          <w:lang w:bidi="ta-IN"/>
        </w:rPr>
        <w:t xml:space="preserve">. </w:t>
      </w:r>
      <w:r w:rsidRPr="00DB2F17">
        <w:rPr>
          <w:rFonts w:ascii="Vijaya" w:hAnsi="Vijaya" w:cs="Vijaya" w:hint="cs"/>
          <w:cs/>
          <w:lang w:bidi="ta-IN"/>
        </w:rPr>
        <w:t>அமெரிக்காவில்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நுகர்வோர்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உரிமைகளுக்காக</w:t>
      </w:r>
      <w:r w:rsidRPr="00DB2F17">
        <w:rPr>
          <w:cs/>
          <w:lang w:bidi="ta-IN"/>
        </w:rPr>
        <w:t xml:space="preserve"> (</w:t>
      </w:r>
      <w:r w:rsidRPr="00DB2F17">
        <w:rPr>
          <w:lang w:val="en-IN"/>
        </w:rPr>
        <w:t xml:space="preserve">Consumer Rights) </w:t>
      </w:r>
      <w:r w:rsidRPr="00DB2F17">
        <w:rPr>
          <w:rFonts w:ascii="Vijaya" w:hAnsi="Vijaya" w:cs="Vijaya" w:hint="cs"/>
          <w:cs/>
          <w:lang w:bidi="ta-IN"/>
        </w:rPr>
        <w:t>நடந்த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ஆரம்பகால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வெற்றிகரமான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போராட்டங்களில்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இதுவும்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ஒன்றாகும்</w:t>
      </w:r>
      <w:r w:rsidRPr="00DB2F17">
        <w:rPr>
          <w:cs/>
          <w:lang w:bidi="ta-IN"/>
        </w:rPr>
        <w:t>.</w:t>
      </w:r>
    </w:p>
    <w:p w14:paraId="773D9BA3" w14:textId="77777777" w:rsidR="00DB2F17" w:rsidRPr="00DB2F17" w:rsidRDefault="00DB2F17" w:rsidP="00DB2F17">
      <w:pPr>
        <w:rPr>
          <w:b/>
          <w:bCs/>
          <w:lang w:val="en-IN"/>
        </w:rPr>
      </w:pPr>
      <w:r w:rsidRPr="00DB2F17">
        <w:rPr>
          <w:b/>
          <w:bCs/>
          <w:lang w:val="en-IN"/>
        </w:rPr>
        <w:t xml:space="preserve">5. </w:t>
      </w:r>
      <w:r w:rsidRPr="00DB2F17">
        <w:rPr>
          <w:rFonts w:ascii="Vijaya" w:hAnsi="Vijaya" w:cs="Vijaya" w:hint="cs"/>
          <w:b/>
          <w:bCs/>
          <w:cs/>
          <w:lang w:bidi="ta-IN"/>
        </w:rPr>
        <w:t>இஸ்ரேலிய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ராணுவத்தில்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கோஷர்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கட்டாயம்</w:t>
      </w:r>
      <w:r w:rsidRPr="00DB2F17">
        <w:rPr>
          <w:b/>
          <w:bCs/>
          <w:cs/>
          <w:lang w:bidi="ta-IN"/>
        </w:rPr>
        <w:t xml:space="preserve"> (</w:t>
      </w:r>
      <w:r w:rsidRPr="00DB2F17">
        <w:rPr>
          <w:b/>
          <w:bCs/>
          <w:lang w:val="en-IN"/>
        </w:rPr>
        <w:t>Kosher in the IDF)</w:t>
      </w:r>
    </w:p>
    <w:p w14:paraId="1188BB4C" w14:textId="77777777" w:rsidR="00DB2F17" w:rsidRPr="00DB2F17" w:rsidRDefault="00DB2F17" w:rsidP="00DB2F17">
      <w:pPr>
        <w:rPr>
          <w:lang w:val="en-IN"/>
        </w:rPr>
      </w:pPr>
      <w:r w:rsidRPr="00DB2F17">
        <w:rPr>
          <w:rFonts w:ascii="Vijaya" w:hAnsi="Vijaya" w:cs="Vijaya" w:hint="cs"/>
          <w:cs/>
          <w:lang w:bidi="ta-IN"/>
        </w:rPr>
        <w:t>நவீன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இஸ்ரேல்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தேசம்</w:t>
      </w:r>
      <w:r w:rsidRPr="00DB2F17">
        <w:rPr>
          <w:cs/>
          <w:lang w:bidi="ta-IN"/>
        </w:rPr>
        <w:t xml:space="preserve"> </w:t>
      </w:r>
      <w:r w:rsidRPr="00DB2F17">
        <w:rPr>
          <w:lang w:val="en-IN"/>
        </w:rPr>
        <w:t>1948-</w:t>
      </w:r>
      <w:r w:rsidRPr="00DB2F17">
        <w:rPr>
          <w:rFonts w:ascii="Vijaya" w:hAnsi="Vijaya" w:cs="Vijaya" w:hint="cs"/>
          <w:cs/>
          <w:lang w:bidi="ta-IN"/>
        </w:rPr>
        <w:t>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உருவாக்கப்பட்டபோது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ஒரு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மதச்சார்பற்ற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நாடாகவே</w:t>
      </w:r>
      <w:r w:rsidRPr="00DB2F17">
        <w:rPr>
          <w:cs/>
          <w:lang w:bidi="ta-IN"/>
        </w:rPr>
        <w:t xml:space="preserve"> (</w:t>
      </w:r>
      <w:r w:rsidRPr="00DB2F17">
        <w:rPr>
          <w:lang w:val="en-IN"/>
        </w:rPr>
        <w:t xml:space="preserve">Secular state) </w:t>
      </w:r>
      <w:r w:rsidRPr="00DB2F17">
        <w:rPr>
          <w:rFonts w:ascii="Vijaya" w:hAnsi="Vijaya" w:cs="Vijaya" w:hint="cs"/>
          <w:cs/>
          <w:lang w:bidi="ta-IN"/>
        </w:rPr>
        <w:t>தன்னை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அறிவித்துக்கொண்டது</w:t>
      </w:r>
      <w:r w:rsidRPr="00DB2F17">
        <w:rPr>
          <w:cs/>
          <w:lang w:bidi="ta-IN"/>
        </w:rPr>
        <w:t xml:space="preserve">. </w:t>
      </w:r>
      <w:r w:rsidRPr="00DB2F17">
        <w:rPr>
          <w:rFonts w:ascii="Vijaya" w:hAnsi="Vijaya" w:cs="Vijaya" w:hint="cs"/>
          <w:cs/>
          <w:lang w:bidi="ta-IN"/>
        </w:rPr>
        <w:t>ஆனால்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ராணுவத்தில்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ஒரு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பெரிய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சிக்கல்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எழுந்தது</w:t>
      </w:r>
      <w:r w:rsidRPr="00DB2F17">
        <w:rPr>
          <w:cs/>
          <w:lang w:bidi="ta-IN"/>
        </w:rPr>
        <w:t>.</w:t>
      </w:r>
    </w:p>
    <w:p w14:paraId="4586087C" w14:textId="77777777" w:rsidR="00DB2F17" w:rsidRPr="00DB2F17" w:rsidRDefault="00DB2F17" w:rsidP="00DB2F17">
      <w:pPr>
        <w:numPr>
          <w:ilvl w:val="0"/>
          <w:numId w:val="5"/>
        </w:numPr>
        <w:rPr>
          <w:lang w:val="en-IN"/>
        </w:rPr>
      </w:pPr>
      <w:r w:rsidRPr="00DB2F17">
        <w:rPr>
          <w:rFonts w:ascii="Vijaya" w:hAnsi="Vijaya" w:cs="Vijaya" w:hint="cs"/>
          <w:b/>
          <w:bCs/>
          <w:cs/>
          <w:lang w:bidi="ta-IN"/>
        </w:rPr>
        <w:t>நிகழ்வு</w:t>
      </w:r>
      <w:r w:rsidRPr="00DB2F17">
        <w:rPr>
          <w:b/>
          <w:bCs/>
          <w:cs/>
          <w:lang w:bidi="ta-IN"/>
        </w:rPr>
        <w:t>:</w:t>
      </w:r>
      <w:r w:rsidRPr="00DB2F17">
        <w:rPr>
          <w:lang w:val="en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இஸ்ரேலிய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ராணுவத்தில்</w:t>
      </w:r>
      <w:r w:rsidRPr="00DB2F17">
        <w:rPr>
          <w:cs/>
          <w:lang w:bidi="ta-IN"/>
        </w:rPr>
        <w:t xml:space="preserve"> (</w:t>
      </w:r>
      <w:r w:rsidRPr="00DB2F17">
        <w:rPr>
          <w:lang w:val="en-IN"/>
        </w:rPr>
        <w:t xml:space="preserve">IDF) </w:t>
      </w:r>
      <w:r w:rsidRPr="00DB2F17">
        <w:rPr>
          <w:rFonts w:ascii="Vijaya" w:hAnsi="Vijaya" w:cs="Vijaya" w:hint="cs"/>
          <w:cs/>
          <w:lang w:bidi="ta-IN"/>
        </w:rPr>
        <w:t>அனைத்து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யூத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இளைஞர்களும்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கட்டாயமாகப்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பணியாற்ற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வேண்டும்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என்ற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சட்டம்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வந்தபோது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தீவிர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மதப்பற்றுள்ள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யூதர்கள்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ராணுவத்தில்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கோஷர்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உணவு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கிடைக்காவிட்டால்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நாங்கள்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அங்கே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இணைய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மாட்டோம்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என்று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கூறினர்</w:t>
      </w:r>
      <w:r w:rsidRPr="00DB2F17">
        <w:rPr>
          <w:cs/>
          <w:lang w:bidi="ta-IN"/>
        </w:rPr>
        <w:t>.</w:t>
      </w:r>
    </w:p>
    <w:p w14:paraId="42004787" w14:textId="77777777" w:rsidR="00DB2F17" w:rsidRPr="00DB2F17" w:rsidRDefault="00DB2F17" w:rsidP="00DB2F17">
      <w:pPr>
        <w:numPr>
          <w:ilvl w:val="0"/>
          <w:numId w:val="5"/>
        </w:numPr>
        <w:rPr>
          <w:lang w:val="en-IN"/>
        </w:rPr>
      </w:pPr>
      <w:r w:rsidRPr="00DB2F17">
        <w:rPr>
          <w:rFonts w:ascii="Vijaya" w:hAnsi="Vijaya" w:cs="Vijaya" w:hint="cs"/>
          <w:b/>
          <w:bCs/>
          <w:cs/>
          <w:lang w:bidi="ta-IN"/>
        </w:rPr>
        <w:t>விளைவு</w:t>
      </w:r>
      <w:r w:rsidRPr="00DB2F17">
        <w:rPr>
          <w:b/>
          <w:bCs/>
          <w:cs/>
          <w:lang w:bidi="ta-IN"/>
        </w:rPr>
        <w:t>:</w:t>
      </w:r>
      <w:r w:rsidRPr="00DB2F17">
        <w:rPr>
          <w:lang w:val="en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இதனால்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நாட்டின்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ஒற்றுமையைக்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காப்பதற்காக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இஸ்ரேலிய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ராணுவத்தின்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அனைத்துப்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படைத்தளங்களிலும்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சமையலறைகளிலும்</w:t>
      </w:r>
      <w:r w:rsidRPr="00DB2F17">
        <w:rPr>
          <w:lang w:val="en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கோஷர்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உணவு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முறை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மட்டுமே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பின்பற்றப்பட</w:t>
      </w:r>
      <w:r w:rsidRPr="00DB2F17">
        <w:rPr>
          <w:b/>
          <w:bCs/>
          <w:cs/>
          <w:lang w:bidi="ta-IN"/>
        </w:rPr>
        <w:t xml:space="preserve"> </w:t>
      </w:r>
      <w:r w:rsidRPr="00DB2F17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DB2F17">
        <w:rPr>
          <w:lang w:val="en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என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அதிகாரப்பூர்வ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சட்டம்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இயற்றப்பட்டது</w:t>
      </w:r>
      <w:r w:rsidRPr="00DB2F17">
        <w:rPr>
          <w:cs/>
          <w:lang w:bidi="ta-IN"/>
        </w:rPr>
        <w:t xml:space="preserve">. </w:t>
      </w:r>
      <w:r w:rsidRPr="00DB2F17">
        <w:rPr>
          <w:rFonts w:ascii="Vijaya" w:hAnsi="Vijaya" w:cs="Vijaya" w:hint="cs"/>
          <w:cs/>
          <w:lang w:bidi="ta-IN"/>
        </w:rPr>
        <w:t>இன்றும்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இஸ்ரேலிய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ராணுவக்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கேண்டீன்களில்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இறைச்சியும்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பாலும்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கலக்கப்படுவதில்லை</w:t>
      </w:r>
      <w:r w:rsidRPr="00DB2F17">
        <w:rPr>
          <w:cs/>
          <w:lang w:bidi="ta-IN"/>
        </w:rPr>
        <w:t>.</w:t>
      </w:r>
    </w:p>
    <w:p w14:paraId="1FC4CEA7" w14:textId="77777777" w:rsidR="00DB2F17" w:rsidRPr="00DB2F17" w:rsidRDefault="00DB2F17" w:rsidP="00DB2F17">
      <w:pPr>
        <w:rPr>
          <w:lang w:val="en-IN"/>
        </w:rPr>
      </w:pPr>
      <w:r w:rsidRPr="00DB2F17">
        <w:rPr>
          <w:rFonts w:ascii="Vijaya" w:hAnsi="Vijaya" w:cs="Vijaya" w:hint="cs"/>
          <w:cs/>
          <w:lang w:bidi="ta-IN"/>
        </w:rPr>
        <w:lastRenderedPageBreak/>
        <w:t>இந்த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நிகழ்வுகள்</w:t>
      </w:r>
      <w:r w:rsidRPr="00DB2F17">
        <w:rPr>
          <w:lang w:val="en-IN"/>
        </w:rPr>
        <w:t>, '</w:t>
      </w:r>
      <w:r w:rsidRPr="00DB2F17">
        <w:rPr>
          <w:rFonts w:ascii="Vijaya" w:hAnsi="Vijaya" w:cs="Vijaya" w:hint="cs"/>
          <w:cs/>
          <w:lang w:bidi="ta-IN"/>
        </w:rPr>
        <w:t>கோஷர்</w:t>
      </w:r>
      <w:r w:rsidRPr="00DB2F17">
        <w:rPr>
          <w:lang w:val="en-IN"/>
        </w:rPr>
        <w:t xml:space="preserve">' </w:t>
      </w:r>
      <w:r w:rsidRPr="00DB2F17">
        <w:rPr>
          <w:rFonts w:ascii="Vijaya" w:hAnsi="Vijaya" w:cs="Vijaya" w:hint="cs"/>
          <w:cs/>
          <w:lang w:bidi="ta-IN"/>
        </w:rPr>
        <w:t>என்பது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யூதர்களுக்கு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வெறும்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உணவுப்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பழக்கம்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மட்டுமல்ல</w:t>
      </w:r>
      <w:r w:rsidRPr="00DB2F17">
        <w:rPr>
          <w:lang w:val="en-IN"/>
        </w:rPr>
        <w:t xml:space="preserve">; </w:t>
      </w:r>
      <w:r w:rsidRPr="00DB2F17">
        <w:rPr>
          <w:rFonts w:ascii="Vijaya" w:hAnsi="Vijaya" w:cs="Vijaya" w:hint="cs"/>
          <w:cs/>
          <w:lang w:bidi="ta-IN"/>
        </w:rPr>
        <w:t>அது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அவர்களின்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உரிமை</w:t>
      </w:r>
      <w:r w:rsidRPr="00DB2F17">
        <w:rPr>
          <w:lang w:val="en-IN"/>
        </w:rPr>
        <w:t xml:space="preserve">, </w:t>
      </w:r>
      <w:r w:rsidRPr="00DB2F17">
        <w:rPr>
          <w:rFonts w:ascii="Vijaya" w:hAnsi="Vijaya" w:cs="Vijaya" w:hint="cs"/>
          <w:cs/>
          <w:lang w:bidi="ta-IN"/>
        </w:rPr>
        <w:t>கலாச்சாரம்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மற்றும்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உயிர்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பிழைத்தலின்</w:t>
      </w:r>
      <w:r w:rsidRPr="00DB2F17">
        <w:rPr>
          <w:cs/>
          <w:lang w:bidi="ta-IN"/>
        </w:rPr>
        <w:t xml:space="preserve"> (</w:t>
      </w:r>
      <w:r w:rsidRPr="00DB2F17">
        <w:rPr>
          <w:lang w:val="en-IN"/>
        </w:rPr>
        <w:t xml:space="preserve">Survival) </w:t>
      </w:r>
      <w:r w:rsidRPr="00DB2F17">
        <w:rPr>
          <w:rFonts w:ascii="Vijaya" w:hAnsi="Vijaya" w:cs="Vijaya" w:hint="cs"/>
          <w:cs/>
          <w:lang w:bidi="ta-IN"/>
        </w:rPr>
        <w:t>ஒரு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மிக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முக்கியமான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அடையாளம்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என்பதையே</w:t>
      </w:r>
      <w:r w:rsidRPr="00DB2F17">
        <w:rPr>
          <w:cs/>
          <w:lang w:bidi="ta-IN"/>
        </w:rPr>
        <w:t xml:space="preserve"> </w:t>
      </w:r>
      <w:r w:rsidRPr="00DB2F17">
        <w:rPr>
          <w:rFonts w:ascii="Vijaya" w:hAnsi="Vijaya" w:cs="Vijaya" w:hint="cs"/>
          <w:cs/>
          <w:lang w:bidi="ta-IN"/>
        </w:rPr>
        <w:t>காட்டுகின்றன</w:t>
      </w:r>
      <w:r w:rsidRPr="00DB2F17">
        <w:rPr>
          <w:cs/>
          <w:lang w:bidi="ta-IN"/>
        </w:rPr>
        <w:t>.</w:t>
      </w:r>
    </w:p>
    <w:p w14:paraId="086BD9C4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64DB4"/>
    <w:multiLevelType w:val="multilevel"/>
    <w:tmpl w:val="50B82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A35EE2"/>
    <w:multiLevelType w:val="multilevel"/>
    <w:tmpl w:val="BA247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B33F31"/>
    <w:multiLevelType w:val="multilevel"/>
    <w:tmpl w:val="D1FAD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D9189B"/>
    <w:multiLevelType w:val="multilevel"/>
    <w:tmpl w:val="2F403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BF3ABB"/>
    <w:multiLevelType w:val="multilevel"/>
    <w:tmpl w:val="C3DA1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6601089">
    <w:abstractNumId w:val="2"/>
  </w:num>
  <w:num w:numId="2" w16cid:durableId="397022010">
    <w:abstractNumId w:val="0"/>
  </w:num>
  <w:num w:numId="3" w16cid:durableId="1044521889">
    <w:abstractNumId w:val="3"/>
  </w:num>
  <w:num w:numId="4" w16cid:durableId="513081673">
    <w:abstractNumId w:val="1"/>
  </w:num>
  <w:num w:numId="5" w16cid:durableId="10324594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F17"/>
    <w:rsid w:val="00156D0F"/>
    <w:rsid w:val="003B6249"/>
    <w:rsid w:val="0043282C"/>
    <w:rsid w:val="009C46F7"/>
    <w:rsid w:val="00DB2F1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C9B5D"/>
  <w15:chartTrackingRefBased/>
  <w15:docId w15:val="{920404C0-EC46-47BD-B614-7C671E1A6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2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F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F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F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F1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F1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F1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F1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F1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F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F17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F1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F1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F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F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F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F1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F1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F1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F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F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F1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F1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F1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F1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704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2026-04-13T14:07:00Z</dcterms:created>
  <dcterms:modified xsi:type="dcterms:W3CDTF">2026-04-13T14:09:00Z</dcterms:modified>
</cp:coreProperties>
</file>