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cs7ygimi65ga" w:id="0"/>
      <w:bookmarkEnd w:id="0"/>
      <w:r w:rsidDel="00000000" w:rsidR="00000000" w:rsidRPr="00000000">
        <w:rPr>
          <w:rFonts w:ascii="Latha" w:cs="Latha" w:eastAsia="Latha" w:hAnsi="Latha"/>
          <w:b w:val="1"/>
          <w:bCs w:val="1"/>
          <w:rtl w:val="0"/>
        </w:rPr>
        <w:t xml:space="preserve">ஜெபம்</w:t>
      </w:r>
    </w:p>
    <w:p w:rsidR="00000000" w:rsidDel="00000000" w:rsidP="00000000" w:rsidRDefault="00000000" w:rsidRPr="00000000" w14:paraId="00000002">
      <w:pPr>
        <w:rPr/>
      </w:pPr>
      <w:r w:rsidDel="00000000" w:rsidR="00000000" w:rsidRPr="00000000">
        <w:rPr>
          <w:rFonts w:ascii="Latha" w:cs="Latha" w:eastAsia="Latha" w:hAnsi="Latha"/>
          <w:rtl w:val="0"/>
        </w:rPr>
        <w:t xml:space="preserve">ஒருமணிதன் தேவனிடத்தில் கருத்து பரியாற்றம் செய்வது ஜெபம் ஆகும். ஜெபத்தைப் பற்றி அநேக தேவநாசர்கள் பலநூல்கள் எழுதியுள்ளனர்; அநேக கருத்துகளைக் கூறியுள்ளனர்.</w:t>
      </w:r>
    </w:p>
    <w:p w:rsidR="00000000" w:rsidDel="00000000" w:rsidP="00000000" w:rsidRDefault="00000000" w:rsidRPr="00000000" w14:paraId="00000003">
      <w:pPr>
        <w:pStyle w:val="Heading3"/>
        <w:rPr>
          <w:b w:val="1"/>
          <w:bCs w:val="1"/>
        </w:rPr>
      </w:pPr>
      <w:bookmarkStart w:colFirst="0" w:colLast="0" w:name="_58mvsl3a969g" w:id="1"/>
      <w:bookmarkEnd w:id="1"/>
      <w:r w:rsidDel="00000000" w:rsidR="00000000" w:rsidRPr="00000000">
        <w:rPr>
          <w:rFonts w:ascii="Latha" w:cs="Latha" w:eastAsia="Latha" w:hAnsi="Latha"/>
          <w:b w:val="1"/>
          <w:bCs w:val="1"/>
          <w:rtl w:val="0"/>
        </w:rPr>
        <w:t xml:space="preserve">யாரிடம் ஜெபிக்கவேண்டும்?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பிதாவை நோக்கி ஜெபிக்கவேண்டும் என்று கர்த்தராகிய இயேசு சுற்றுத்தந்துள்ளார். இயேசுவே என்று அழைப்பதும் இயேசுவை நோக்கி ஜெபிப்பதும் தவறுகள் அல்ல, பாலங்களை மன்னிப்பதற்கு இயேசுவுக்கு அதிகாரம் இருக்கிறபடியால் (மத்.9:5) மள்ளிப்பிற்காக வேண்டுவதும், நம்பிடத்தில் பிரவேரிப்பதாக அவர் வாக்குறுதி அளித்துள்ளபடியால் (வெளி.3:20) அவரை நமது இருதயத்திற்குள் வருவதற்காக அழைப்பதும் சரியானவையே. ஆனால் பொதுவாக, பிதாவிடம் இயேசுலின் நாமத்தில் ஜெபிப்பதே வேதத்தின்படி சிறந்தது ஆகும் (மத்.6:9).</w:t>
      </w:r>
    </w:p>
    <w:p w:rsidR="00000000" w:rsidDel="00000000" w:rsidP="00000000" w:rsidRDefault="00000000" w:rsidRPr="00000000" w14:paraId="00000006">
      <w:pPr>
        <w:pStyle w:val="Heading3"/>
        <w:rPr>
          <w:b w:val="1"/>
          <w:bCs w:val="1"/>
        </w:rPr>
      </w:pPr>
      <w:bookmarkStart w:colFirst="0" w:colLast="0" w:name="_6wr5m5ge40qp" w:id="2"/>
      <w:bookmarkEnd w:id="2"/>
      <w:r w:rsidDel="00000000" w:rsidR="00000000" w:rsidRPr="00000000">
        <w:rPr>
          <w:rFonts w:ascii="Latha" w:cs="Latha" w:eastAsia="Latha" w:hAnsi="Latha"/>
          <w:b w:val="1"/>
          <w:bCs w:val="1"/>
          <w:rtl w:val="0"/>
        </w:rPr>
        <w:t xml:space="preserve">யாருடைய திருப்பெயரில் (நாமத்தில்) ஜெபிக்கவேண்டும்?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நாம் பிதாவிடம் ஜெபிப்பதற்குக் கர்த்தராகிய இயேசுவின் மூலமாகவே தகுதி பெற்றுள்ளோம். எனவே அவருடைய திருப்பெயரில் ஜெபிக்காத ஜெபம் சரியானது அல்ல. எனவே நர்த்தராகிய இயேசு கிறிஸ்துவின் திருப்பெயரைப் பயன்படுத்தி ஜெபிக்கக் கவனமாயிருக்கவேண்டும். யோவா.14:14; 16:23,26 காண்க, யாருடைய உதவியுடன் வேண்டிக்கொள்ளவேண்டும்?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பிதாவின் சமுகத்திற்கு ஆவியானவரின் உதவியாய்தான் நாம் செல்லமுடியும் என்பதை வேதம் தெளிவாகக் கூறுகிறது (எபே.2:18), எனவே நாம் ஜெபிக்கும்பொழுதெல்லாம் ஆலியானவரின் வழிநடத்துதலை உணர்ந்து ஜெபிப்பதே சிறந்தது.</w:t>
      </w:r>
    </w:p>
    <w:p w:rsidR="00000000" w:rsidDel="00000000" w:rsidP="00000000" w:rsidRDefault="00000000" w:rsidRPr="00000000" w14:paraId="0000000B">
      <w:pPr>
        <w:pStyle w:val="Heading3"/>
        <w:rPr>
          <w:b w:val="1"/>
          <w:bCs w:val="1"/>
        </w:rPr>
      </w:pPr>
      <w:bookmarkStart w:colFirst="0" w:colLast="0" w:name="_9acic2tcsiuw" w:id="3"/>
      <w:bookmarkEnd w:id="3"/>
      <w:r w:rsidDel="00000000" w:rsidR="00000000" w:rsidRPr="00000000">
        <w:rPr>
          <w:rFonts w:ascii="Latha" w:cs="Latha" w:eastAsia="Latha" w:hAnsi="Latha"/>
          <w:b w:val="1"/>
          <w:bCs w:val="1"/>
          <w:rtl w:val="0"/>
        </w:rPr>
        <w:t xml:space="preserve">கருத்துடன் விண்ணப்பம் செய்யவேண்டும்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ஜெபிக்கும்பொழுது நாம் கூறும் கருத்துகளை உணர்ந்து ஜெபிக்கவேண்டும். ஒரே மாதிரியான ஜெபத்தை அடிக்கடி செய்வது தவறல்ல. ஆனால் அவ்வாறு செய்தால் ஒவ்வொரு முறையும் உணர்ந்து ஜெபிக்கவேண்டும். கர்த்தருடைய ஜெயர், என் ஆத்துமாவே கர்த்தரை ஸ்தோத்திரி போன்றவற்றை உளார்வின்றி மனப்பாடமாக வாயால் கூறுவது பயனற்றது. அவற்றை நன்குணர்ந்து பயன்படுத்துதல் நல்லதுதான். உள்ளத்தில் உணராமல் உதடுகளினால்மட்டும் துதிப்பது பயனற்றதாகும். தாழ்மையுடன் ஜெபிக்கவேண்டும். ஏசா.64:5-8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ஆயியில் ஜெபித்தல்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ஆவியில் ஜெமிக்கவேண்டும் என்பதை வேதம் பல இடங்களில் கூறுகிறது (யோவா.4:23-24; 1 கொரி.14:14 15; எபே.6:16; யூதா 20). ஆவியில் ஜெபிப்பது என்பதற்கான விளக்கம் 1 கொரி.14:2,14 ஆகிய இரண்டு வசளங்களில் மட்டுமே கூறப்பட்டுள்ளது. ஆவியாளவரின் ஏவுதலால் அந்நிய மொழிகளில் பேசுவதை ஆவியில் ஜெபித்தல் என்று இந்த வசளங்கள் கூறுகின்றன. ஆவியில் ஜெபிப்பதைப்பற்றி வேறு விளக்கங்கள் வேதத்தில் இல்லை. பரிசுத்த ஆவியானவரின் திருமுழுக்கு பெற்றுக்கொள்ளும் யாவரும் ஆவியில் ஜெபிக்கமுடியும். மாற்.16:17-18; யோவா.4:23-24; 1 கொரி.12:8-10; 14:2,14-15 . கர்த்தருடைய சமுகத்தில் காத்திருந்து, அவரது பிரசன்னத்தை உணர்ந்து, ஆவியில் நிரம்பி ஜெபித்தல் சிறந்ததாகும்.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எதற்காக ஆவியில் வேண்டிக்கொள்ளவேண்டும்? சரியாக ஜெபிப்பதற்கு நமக்குத் தெரியாது. நாளைக்கு நமக்கு என்ன நடக்கப்போகிறது. நமக்கு என்ன தேவைப்படும் என்பவையும் பிறருக்கான சரியான ஜெபக்குறிப்புகளும் நமக்குத் தெரியாது. நாம் ஆவியில் ஜெபிக்கும்பொழுது ஆவியானவர் நமது வாயிலாக சரியாக ஜெபிக்கிறார் (ரோம.8:26).</w:t>
      </w:r>
    </w:p>
    <w:p w:rsidR="00000000" w:rsidDel="00000000" w:rsidP="00000000" w:rsidRDefault="00000000" w:rsidRPr="00000000" w14:paraId="00000014">
      <w:pPr>
        <w:pStyle w:val="Heading3"/>
        <w:rPr>
          <w:b w:val="1"/>
          <w:bCs w:val="1"/>
        </w:rPr>
      </w:pPr>
      <w:bookmarkStart w:colFirst="0" w:colLast="0" w:name="_5u4dc0efgh4n" w:id="4"/>
      <w:bookmarkEnd w:id="4"/>
      <w:r w:rsidDel="00000000" w:rsidR="00000000" w:rsidRPr="00000000">
        <w:rPr>
          <w:rFonts w:ascii="Latha" w:cs="Latha" w:eastAsia="Latha" w:hAnsi="Latha"/>
          <w:b w:val="1"/>
          <w:bCs w:val="1"/>
          <w:rtl w:val="0"/>
        </w:rPr>
        <w:t xml:space="preserve">ஆவியோடும் கருத்தோடும் ஜெபித்தல்</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ஆவியோடு மட்டுமன்றி கருத்தோடும், கருத்தோடு மட்டுமின்றி ஆவியோடும் ஜெபிப்பது நமது கடமையாகும் (யோவா.4:23-24; 1 கொரி.14:14-15). இவற்றை ஒரு நாணயத்தின் இருபக்கங்களாகக் கருதலாம்.</w:t>
      </w:r>
    </w:p>
    <w:p w:rsidR="00000000" w:rsidDel="00000000" w:rsidP="00000000" w:rsidRDefault="00000000" w:rsidRPr="00000000" w14:paraId="00000017">
      <w:pPr>
        <w:pStyle w:val="Heading3"/>
        <w:rPr>
          <w:b w:val="1"/>
          <w:bCs w:val="1"/>
        </w:rPr>
      </w:pPr>
      <w:bookmarkStart w:colFirst="0" w:colLast="0" w:name="_wrg5thyhl9hj" w:id="5"/>
      <w:bookmarkEnd w:id="5"/>
      <w:r w:rsidDel="00000000" w:rsidR="00000000" w:rsidRPr="00000000">
        <w:rPr>
          <w:rFonts w:ascii="Latha" w:cs="Latha" w:eastAsia="Latha" w:hAnsi="Latha"/>
          <w:b w:val="1"/>
          <w:bCs w:val="1"/>
          <w:rtl w:val="0"/>
        </w:rPr>
        <w:t xml:space="preserve">வேதத்திலுள்ள ஜெபங்களையும் பிறர் எழுதிய ஜெபங்களையும் பயன்படுத்துதல்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இவற்றைப் பயன்படுத்துதல் தவறு அல்ல. பொருத்தமான ஜெபங்களை நாம் நன்கு உணர்ந்து பயன்படுத்துதல் நல்லதுதான், ஆனால், பலசமயங்களின் சடங்காசாரமாக அவை பயன்படுத்தப்படுவதும் உணராமலும் கவளியாமலும் மென்" சொல்யப்படுவதும் அவற்றைப் பொருளற்றவையாக ஆக்குகின்றன. இவ்வாறு செய்யாமல் கவளமாகப் பயன்படுத்துவது சிறந்தது. மேலும் இவற்றைப் பயன்படுத்துவதோடு நின்றுவிடாமல் நமது கருத்துகளைத் தேவயிடம் கூறுவதற்குக் கவனமாக இருக்கவேண்டும்.</w:t>
      </w:r>
    </w:p>
    <w:p w:rsidR="00000000" w:rsidDel="00000000" w:rsidP="00000000" w:rsidRDefault="00000000" w:rsidRPr="00000000" w14:paraId="0000001A">
      <w:pPr>
        <w:pStyle w:val="Heading3"/>
        <w:rPr>
          <w:b w:val="1"/>
          <w:bCs w:val="1"/>
        </w:rPr>
      </w:pPr>
      <w:bookmarkStart w:colFirst="0" w:colLast="0" w:name="_aqazdx5ja5jy" w:id="6"/>
      <w:bookmarkEnd w:id="6"/>
      <w:r w:rsidDel="00000000" w:rsidR="00000000" w:rsidRPr="00000000">
        <w:rPr>
          <w:rFonts w:ascii="Latha" w:cs="Latha" w:eastAsia="Latha" w:hAnsi="Latha"/>
          <w:b w:val="1"/>
          <w:bCs w:val="1"/>
          <w:rtl w:val="0"/>
        </w:rPr>
        <w:t xml:space="preserve">பாடல்களைப் பயன்படுத்துதல்</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உள்ளத்தை உருக்கும் இராகமும் செவிக்கினிய இசையும் கொண்ட பாடல்களைப் பயன்படுத்தினாலும் தரமான கருத்துடைய பாடல்களை. உணர்ந்து பாடுவதற்குக் கவனமாக இருக்கவேண்டும். ஆயிவோடும் கருத்தோடும் பாடுவதையும் தேவன் நம்மிடம் எதிர்பார்க்கிறார் (1 கொரி.14:15). </w:t>
      </w:r>
    </w:p>
    <w:p w:rsidR="00000000" w:rsidDel="00000000" w:rsidP="00000000" w:rsidRDefault="00000000" w:rsidRPr="00000000" w14:paraId="0000001D">
      <w:pPr>
        <w:pStyle w:val="Heading3"/>
        <w:rPr>
          <w:b w:val="1"/>
          <w:bCs w:val="1"/>
        </w:rPr>
      </w:pPr>
      <w:bookmarkStart w:colFirst="0" w:colLast="0" w:name="_mlmjmwipuwh7" w:id="7"/>
      <w:bookmarkEnd w:id="7"/>
      <w:r w:rsidDel="00000000" w:rsidR="00000000" w:rsidRPr="00000000">
        <w:rPr>
          <w:rFonts w:ascii="Latha" w:cs="Latha" w:eastAsia="Latha" w:hAnsi="Latha"/>
          <w:b w:val="1"/>
          <w:bCs w:val="1"/>
          <w:rtl w:val="0"/>
        </w:rPr>
        <w:t xml:space="preserve">மௌனமாக ஜெபித்தல், உரத்த குரலில் ஜெபித்தல்</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மௌனமாக, மெல்லிய குரலில், உரத்த குரலில், சாதாரண குரலில் ஜெபிப்பவை யாவும் சரியானவையே, தேவைக்கேற்ப அவ்வாறு செய்யலாம். ஆவியில் நிரம்பி அந்நிய மொழிகளில் மொனமாக அல்லது வாயைத்திறந்து ஜெபிப்பதும் சிறந்ததுதான். ஆவியின் திருமுழுக்கு பெற்றவர்கள் அவ்வாறு செய்ய முடியும்.</w:t>
      </w:r>
    </w:p>
    <w:p w:rsidR="00000000" w:rsidDel="00000000" w:rsidP="00000000" w:rsidRDefault="00000000" w:rsidRPr="00000000" w14:paraId="00000020">
      <w:pPr>
        <w:pStyle w:val="Heading3"/>
        <w:rPr>
          <w:b w:val="1"/>
          <w:bCs w:val="1"/>
        </w:rPr>
      </w:pPr>
      <w:bookmarkStart w:colFirst="0" w:colLast="0" w:name="_mlt3igssmocw" w:id="8"/>
      <w:bookmarkEnd w:id="8"/>
      <w:r w:rsidDel="00000000" w:rsidR="00000000" w:rsidRPr="00000000">
        <w:rPr>
          <w:rFonts w:ascii="Latha" w:cs="Latha" w:eastAsia="Latha" w:hAnsi="Latha"/>
          <w:b w:val="1"/>
          <w:bCs w:val="1"/>
          <w:rtl w:val="0"/>
        </w:rPr>
        <w:t xml:space="preserve">பலர் சேர்ந்து ஜெபித்தல்</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பலர் சேர்ந்து ஜெபிக்கும்பொழுது ஒருவர் ஜெபிப்பதானால் மற்றவர்கள் அதற்கேற்றவாறு ஆமென், அல்லேலூயா, ஸ்தோத்திரம், ஆம் ஆண்டவரே, அப்படிச்செய்யும் கர்த்தாவே என்பவை போன்ற ஆமோதிக்கும் சொற்களைக் கூறலாம். ஆனால் ஜெபிப்பவரின் குரல் மற்றவர்களுக்குக் கேட்காதவண்ணம் மிகவும் கரத்த குரலில் கூறக்கூடாது. ஜெபிப்பவர் தெளிவாகவும் யாவரும் கேட்கும்படி உரத்த குரலிலும் ஜெபிக்கவேண்டும். மற்றவர்கள் அதைக் கவனமாகக் கேட்டு ஒரு மனதுடன் ஜெபிக்கவேண்டும்.</w:t>
      </w:r>
    </w:p>
    <w:p w:rsidR="00000000" w:rsidDel="00000000" w:rsidP="00000000" w:rsidRDefault="00000000" w:rsidRPr="00000000" w14:paraId="00000023">
      <w:pPr>
        <w:pStyle w:val="Heading3"/>
        <w:rPr>
          <w:b w:val="1"/>
          <w:bCs w:val="1"/>
        </w:rPr>
      </w:pPr>
      <w:bookmarkStart w:colFirst="0" w:colLast="0" w:name="_osv47d4yxty3" w:id="9"/>
      <w:bookmarkEnd w:id="9"/>
      <w:r w:rsidDel="00000000" w:rsidR="00000000" w:rsidRPr="00000000">
        <w:rPr>
          <w:rFonts w:ascii="Latha" w:cs="Latha" w:eastAsia="Latha" w:hAnsi="Latha"/>
          <w:b w:val="1"/>
          <w:bCs w:val="1"/>
          <w:rtl w:val="0"/>
        </w:rPr>
        <w:t xml:space="preserve">ஜெபத்தின் அமைப்பு</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ஜெபத்தின் அமைப்பு இவ்வாறுதான் இருக்கவேண்டும் என்ற கட்டுப்பாடு கிடையாது. ஒரு குழந்தை தனது. தகப்பனிடம் எப்படிப் பேசவேண்டும் என்று யார் கட்டனை கொடுக்கமுடியும்? ஆனால் வேதத்தில் எழுதப்பட்டுள்ள பல ஜெபங்களிலிருந்து சில குறிப்புகளைப் பார்ப்போம்,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1) ஜெபத்தின் முக்கிய பகுதியாக தேவனைப் புகழுதல் அமைவது சிறந்தது. தேவனின் திருப்பெயர்களை, அவரது சொற்களை, வாக்குறுதிகளை, சிறந்த பண்புகளை நினைத்து அவரைப் புகழலாம்.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2) நம்மை ஆராய்ந்து பார்த்து, தவறுகளுக்காக வருந்தி, அவற்றை விட்டுவிடத் நீர்மானித்து, அறிக்கையிடுவது ஜெபத்தின் மற்றுமொரு பகுதியாகும். நமது பாவங்களை மட்டுமின்றி நமது சமுதாயத்தின், நமது நாட்டின் பாவங்களையும் அறிக்கையிடலாம்.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3) தேவன் நமக்குச் செய்திருக்கும் சரீர, பொருளாதார, ஆவிக்குரிய நன்மைகளை நினைத்து நன்றி செலுத்தத் தவறக்கூடாது. talere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4) நமது தேவைகளுக்காகவும் மற்றவர்களின், நாட்டின் நலனுக்காகவும் வேண்டிக்கொள்ளவேண்டும்.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5) மீண்டும் தேவனைப் புகழ்ந்து துதித்து ஜெபத்தை முடிக்கலாம்.</w:t>
      </w:r>
    </w:p>
    <w:p w:rsidR="00000000" w:rsidDel="00000000" w:rsidP="00000000" w:rsidRDefault="00000000" w:rsidRPr="00000000" w14:paraId="00000030">
      <w:pPr>
        <w:pStyle w:val="Heading3"/>
        <w:rPr>
          <w:b w:val="1"/>
          <w:bCs w:val="1"/>
        </w:rPr>
      </w:pPr>
      <w:bookmarkStart w:colFirst="0" w:colLast="0" w:name="_5lqzlgv54dre" w:id="10"/>
      <w:bookmarkEnd w:id="10"/>
      <w:r w:rsidDel="00000000" w:rsidR="00000000" w:rsidRPr="00000000">
        <w:rPr>
          <w:rFonts w:ascii="Latha" w:cs="Latha" w:eastAsia="Latha" w:hAnsi="Latha"/>
          <w:b w:val="1"/>
          <w:bCs w:val="1"/>
          <w:rtl w:val="0"/>
        </w:rPr>
        <w:t xml:space="preserve">யாருக்காக எவற்றிற்காக ஜெபிக்கவேண்டும்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நமக்காக நாம் ஜெபிப்பது மிகவும் தேவையானது. ஆனால் தனக்காகவும் தனது குடும்பத்திற்காகவும் நளது. உற்றார், உறவினர், சபைப்பிரிவுக்காகவும் மட்டும் ஜெபிப்பவர்கள் சுயநலவாதிகள். பிறருக்காகவும் ஜெபிப்பதே சிறந்தது. வேதத்தில் கொடுக்கப்பட்டுள்ள சில ஜெபக்குறிப்புகளைக் காண்போம்.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1) உலகெங்கும் ஆத்தும் ஆதாயம் செய்வதற்குப் பணியாட்களைத் தேவன் அனுப்புமாறு ஜெபித்தல் மிகவும் முக்கியமானதாகும் (மத்.9:36 38).</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 2) உலகெங்குமுள்ள மக்களுக்காகவும் (அடுத்த பத்தி காண்க) அதிகாரத்திலுள்ள நாட்டின் தலைவர்கள். பிரதான அமைச்சர்கள், எதிர்க்கட்சியிலிருக்கும் தலைவர்கள், அதிகாரிகள், காவலர்கள், நீதிபதிகள் போன்ற யாவருக்காகவும் வேண்டிக்கொள்ளவேண்டும் (1 தீமோ.2:1-4),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3) கர்த்தருடைய மக்களின் எதிரிகளாகச் செயல்படுவோருக்காகவும் நம்மைத் துன்புறுத்துவோருக்காகவும் ஜெபிக்கவேண்டும் (மத்.5:44).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4) நமது நாட்டு மக்களுக்காக, இன்ரமோருக்காக ஜெபிக்கவேண்டும் (ரோம், 10:1), எருசலேபின் சமாதானத்துக்காக வேண்டித் கொள்ளவேண்டும் (சங்.122:6),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5) ஆவியானனின் பின்மாரி உலகெங்கும் ஊற்றப்படும்படி ஜெபிக்கவேண்டும் (சகூ.10:1),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6) கர்த்தராகிய இயேசுவின் நாமத்தில் அற்புதங்களும் அடையாளங்களும் குணமாக்குதலும் பெரிய அளவில் நடைபெற்று ஊழியர்கள் தைரியமாக நர்செய்தியை அறியிப்பதற்காக ஜெபிக்கவேண்டும் (அம்424 30).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7) எல்லா தேவ ஊழியருக்காகவும் ஊழியங்களுக்காகவும் ஜெபிக்கவேண்டும் (எபே.6:10-20; கொலோ.4:3 4).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8) உலகெங்கும் நற்செய்தி அறிவிக்கப்படுவதற்குத் திறந்தவாசல் இருக்கும்படி ஜெபிக்க வேண்டும் (கொலோ.4:3-4),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9) நாம் உபத்திரவ காலத்திற்குத் தப்பி, கிறிஸ்துவுக்கு முன் நிற்பதற்குத் தகுதியுள்ளவர்களாக எண்ணப்படும்படி ஜெபிக்கவேண்டும் (ளக்.21:36).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10) உலகெங்குமுள்ள பரிசுத்தவான்களுக்காக (எபே.5:16) வும் கர்த்தருக்காகப் பாடுகளை அனுபவிப்பவர்களுக்காகவும் ஊக்கமாக ஜெபிக்கவேண்டும், </w:t>
      </w:r>
    </w:p>
    <w:p w:rsidR="00000000" w:rsidDel="00000000" w:rsidP="00000000" w:rsidRDefault="00000000" w:rsidRPr="00000000" w14:paraId="00000047">
      <w:pPr>
        <w:pStyle w:val="Heading3"/>
        <w:rPr>
          <w:b w:val="1"/>
          <w:bCs w:val="1"/>
        </w:rPr>
      </w:pPr>
      <w:bookmarkStart w:colFirst="0" w:colLast="0" w:name="_5i2s5zeiegv3" w:id="11"/>
      <w:bookmarkEnd w:id="11"/>
      <w:r w:rsidDel="00000000" w:rsidR="00000000" w:rsidRPr="00000000">
        <w:rPr>
          <w:rFonts w:ascii="Latha" w:cs="Latha" w:eastAsia="Latha" w:hAnsi="Latha"/>
          <w:b w:val="1"/>
          <w:bCs w:val="1"/>
          <w:rtl w:val="0"/>
        </w:rPr>
        <w:t xml:space="preserve">உலகெங்குமுள்ள மக்களுக்காக ஜெபிப்பது எப்படி?</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கலகமில்லாமல் அமைதியான வாழ்க்கை அமைவதற்காகவும் எல்லா மனிதரும் இரட்சிக்கப்படவும் சத்தியத்தை அறிகிற அறிவை அடையவும் ஜெபிக்கவேண்டும் (1 தீமோ.2:1-4). செய்தித்தாள்களிலும் தொலைக்காட்சியிலும் யானொலியிலும் வரும் நமது நாட்டுச் செய்திகளைபட்டுமின்றி உலகர் செய்திகளையும் ஜெபக்குறிப்புகளாக மாற்றி ஜெபிக்கலாம். அரசியல் செய்திகளுக்காளமட்டுமின்றி விலைவாசி கட்டுப்பாடு போன்ற வணிக செய்திகளுக்காகவும் கலாச்சார செய்திகளுக்காகவும் ஜெபிக்கலாம். போர்கள், குழப்பங்கள், பஞ்சம், பூமி அதிர்ச்சி, வெள்ளம், வறட்சி, நோய்கள், வறுமை, கொடுங்கோலாட்சி, அடிமைத்தனம், இலஞ்சம் போன்றவற்றால் பாதிக்கப்பட்டவர்களுக்காக ஜெபிக்கவேண்டும்.</w:t>
      </w:r>
    </w:p>
    <w:p w:rsidR="00000000" w:rsidDel="00000000" w:rsidP="00000000" w:rsidRDefault="00000000" w:rsidRPr="00000000" w14:paraId="0000004A">
      <w:pPr>
        <w:pStyle w:val="Heading3"/>
        <w:rPr>
          <w:b w:val="1"/>
          <w:bCs w:val="1"/>
        </w:rPr>
      </w:pPr>
      <w:bookmarkStart w:colFirst="0" w:colLast="0" w:name="_5thkyfcffkin" w:id="12"/>
      <w:bookmarkEnd w:id="12"/>
      <w:r w:rsidDel="00000000" w:rsidR="00000000" w:rsidRPr="00000000">
        <w:rPr>
          <w:rFonts w:ascii="Latha" w:cs="Latha" w:eastAsia="Latha" w:hAnsi="Latha"/>
          <w:b w:val="1"/>
          <w:bCs w:val="1"/>
          <w:rtl w:val="0"/>
        </w:rPr>
        <w:t xml:space="preserve">ஜெபக்கூடுகை</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'ஜெமிப்பதற்கென்று கூட்டங்கள் (முழு இரவு ஜெபங்கள், பகல் ஜெபங்கள்) நடத்துவதும் அதற்கென்று பலரை அழைப்பதும் சிறந்தவையாகும். செய்திகள், பாடங்களைவிட ஜெபத்திற்கு முக்கியத்துவம் கொடுத்து அவற்றை நடத்துவதற்குக் கவனமாக இருக்கவேண்டும். தங்களை மக்கள் கவனிக்கவேண்டும் என்பதற்காக நீண்ட ஜெபங்கள், சொல் அலங்காரமான ஜெபங்கள் போன்றவற்றைத் தவிர்க்கவேண்டும் (பத்.6:5,7},</w:t>
      </w:r>
    </w:p>
    <w:p w:rsidR="00000000" w:rsidDel="00000000" w:rsidP="00000000" w:rsidRDefault="00000000" w:rsidRPr="00000000" w14:paraId="0000004D">
      <w:pPr>
        <w:pStyle w:val="Heading3"/>
        <w:rPr>
          <w:b w:val="1"/>
          <w:bCs w:val="1"/>
        </w:rPr>
      </w:pPr>
      <w:bookmarkStart w:colFirst="0" w:colLast="0" w:name="_j2ytrkbirtpl" w:id="13"/>
      <w:bookmarkEnd w:id="13"/>
      <w:r w:rsidDel="00000000" w:rsidR="00000000" w:rsidRPr="00000000">
        <w:rPr>
          <w:rFonts w:ascii="Latha" w:cs="Latha" w:eastAsia="Latha" w:hAnsi="Latha"/>
          <w:b w:val="1"/>
          <w:bCs w:val="1"/>
          <w:rtl w:val="0"/>
        </w:rPr>
        <w:t xml:space="preserve">தனி ஜெபம்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நாம் எந்த அளவு, எவற்றிற்காகத் தனிஜெபம் செய்கிறோம் என்பது மற்றவர்களுக்குத் தெரியாமலிருப்பது நல்லது (மத்,5:5-6), அந்தரங்கத்தில் தேவனை நோக்கி நாம் ஜெபிப்பதற்கு அவர் வெளியரங்கமாகப் பதிலளிப்பார். அடிக்கடி தனிஜெபம் செய்வது சிறந்தது. நாவீது (சங்.55:17), தானியேல் (தானி.6:10) போன்றோர் அனுதினமும் மூன்று முறையேனும் ஜெபித்தனர். சங்.119ஐ எழுதியவர் ஏழுமுறை துதித்தார். நெகேமியா பலமுறை ஜெபித்தார். நாம் எப்படி ஜெபிக்கிறோம்?</w:t>
      </w:r>
    </w:p>
    <w:p w:rsidR="00000000" w:rsidDel="00000000" w:rsidP="00000000" w:rsidRDefault="00000000" w:rsidRPr="00000000" w14:paraId="00000050">
      <w:pPr>
        <w:pStyle w:val="Heading3"/>
        <w:rPr>
          <w:b w:val="1"/>
          <w:bCs w:val="1"/>
        </w:rPr>
      </w:pPr>
      <w:bookmarkStart w:colFirst="0" w:colLast="0" w:name="_5jbunvnepjie" w:id="14"/>
      <w:bookmarkEnd w:id="14"/>
      <w:r w:rsidDel="00000000" w:rsidR="00000000" w:rsidRPr="00000000">
        <w:rPr>
          <w:rFonts w:ascii="Latha" w:cs="Latha" w:eastAsia="Latha" w:hAnsi="Latha"/>
          <w:b w:val="1"/>
          <w:bCs w:val="1"/>
          <w:rtl w:val="0"/>
        </w:rPr>
        <w:t xml:space="preserve">உபவாச ஜெபம்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ஆகாரம் உண்ணாமல் ஊக்கமாக ஜெபிப்பது உபவாசமாகும். ஆகாரம் உண்ணாமல் இருப்பவர்கள் ஜெபிக்காவிட்டால் அது உபயாசமென்று கருதப்படாமல் பட்டினியென்றே கருதப்படும். உண்மையான ஊக்கமான உபவாச ஜெபம் வேதத்தின்படி சரியானது, சிறந்தது. உபயாசித்து ஜெபிப்பவர்கள் அறை வெளியே சொல்லாமல் இருப்பது சிறந்தது (மத்.6:15-18), நெகேமியா, தானியேல், பவுல் போன்ற தேவனுடைய மனிதர்கள் பலர் உபவாசித்து ஜெபித்ததை நாம் வேதத்தில் வாசிக்கிறோம். நாமும் உபவாசித்து ஜெபித்தல் சிறந்தது. ஆனால், மற்றவர்களுக்கு உதவும் பண்பு இன்றி உபவாசிப்பது பலனளிக்காது (ஏசா58:5-7), ஏசா,58:4, 6-7 </w:t>
      </w:r>
    </w:p>
    <w:p w:rsidR="00000000" w:rsidDel="00000000" w:rsidP="00000000" w:rsidRDefault="00000000" w:rsidRPr="00000000" w14:paraId="00000053">
      <w:pPr>
        <w:pStyle w:val="Heading3"/>
        <w:rPr>
          <w:b w:val="1"/>
          <w:bCs w:val="1"/>
        </w:rPr>
      </w:pPr>
      <w:bookmarkStart w:colFirst="0" w:colLast="0" w:name="_pukawt5jnshh" w:id="15"/>
      <w:bookmarkEnd w:id="15"/>
      <w:r w:rsidDel="00000000" w:rsidR="00000000" w:rsidRPr="00000000">
        <w:rPr>
          <w:rFonts w:ascii="Latha" w:cs="Latha" w:eastAsia="Latha" w:hAnsi="Latha"/>
          <w:b w:val="1"/>
          <w:bCs w:val="1"/>
          <w:rtl w:val="0"/>
        </w:rPr>
        <w:t xml:space="preserve">விசுவாச ஜெபம்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நாம் ஜெபிக்கும்பொழுதெல்லாம் நேயன் அதைக் கேட்கிறார் என்பதையும் பதில் தருகிறார் என்பதையும் விசுவாசித்து ஜெபிக்கவேண்டும். விசுவாசமில்லாத ஜெயம் பயனற்றது (மத்.21:22; மாற்.11;24; எபி.11:6; யாக்.16 6; 5:15).</w:t>
      </w:r>
    </w:p>
    <w:p w:rsidR="00000000" w:rsidDel="00000000" w:rsidP="00000000" w:rsidRDefault="00000000" w:rsidRPr="00000000" w14:paraId="00000056">
      <w:pPr>
        <w:pStyle w:val="Heading3"/>
        <w:rPr>
          <w:b w:val="1"/>
          <w:bCs w:val="1"/>
        </w:rPr>
      </w:pPr>
      <w:bookmarkStart w:colFirst="0" w:colLast="0" w:name="_nroetwgsmt3j" w:id="16"/>
      <w:bookmarkEnd w:id="16"/>
      <w:r w:rsidDel="00000000" w:rsidR="00000000" w:rsidRPr="00000000">
        <w:rPr>
          <w:rFonts w:ascii="Latha" w:cs="Latha" w:eastAsia="Latha" w:hAnsi="Latha"/>
          <w:b w:val="1"/>
          <w:bCs w:val="1"/>
          <w:rtl w:val="0"/>
        </w:rPr>
        <w:t xml:space="preserve">நமக்காகப் பரிந்து பேசுகிறவர்கள்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பிதாவிடம் நமக்காகக் கிறிஸ்து பரிந்து பேசுகிறார் என்பதை உணர்ந்து ஜெபிக்கவேண்டும் (யோவா.16:26; ரோம.8:34; எபி.7:25), ஆவியானவரும் நமக்காக வேண்டுதல் செய்கிறார் (ரோம.8:26-27).</w:t>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