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ஏன் கிறிஸ்தவர்கள் துன்பபடுகிறார்கள்  WHY DO CHRISTIANS SUFFER?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1.தனிப்பட்ட ரீதியான பாவம் காரணமாக (தற்காலிக தீர்ப்பு). எல்லா பிரச்சினைகளும், எதிர்மறையான சூழ்நிலைகளும் பாவத்தின் விளைவாக இருக்கின்றன என்பதை இது குறிக்கவில்லை (. யோபு: சங்கீதம் 73; லூக்கா 14:1-5; நெகேமியா 9; யோவான் 9; அப்போஸ்தலர் 5: 1-11; 1 கொரி. 11: 29-. 30; கலா. 6:7).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கிறிஸ்தவத்தன்மையை வளர்ப்பதற்கு (எபி. 5:8). மனித ரீதியாக பேசினால் இயேசு கூட முதிர்ச்சியடைய வேண்டியிருந்தது, ஆகவே அவருடைய சீஷர்களாகிய நாமும் ஆகவேண்டும் ( ரோமர் 5: 3-4, 8: 28-29; 2 கொரி. 12: 7-10; பிலி. 3:10; எபி, 12:5-12; யாக்கோபு 1:2-4; 1 பேது, 1; 7).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வல்லமை மிகுந்த. பயனுள்ள சாட்சியை வளர்ப்பதற்கு (. மத் 5:10-12; யோவான் 15: 18-22; 1 பேதுரு 2: 18-21, 3:13-17).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4. புதிய யுகத்தின் பிரசவ வேதனைக்கு அடையாளமாக (ஒ.பா. மத் 24: 6; மாற் 13:8).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தேவனின் கோபத்தின் அல்லது நிராகரிப்பின் அடையாளம் பிரச்சினைகளும் துன்பங்களும் அல்ல என்பதை விசுவாசிகள் நினைவில் கொள்ள வேண்டும். வீழ்ச்சியடைந்த உலகில் உண்மையுள்ளவர்களாய் பின்பற்றுபவர்களுக்கும் தீய காரியங்கள் நிகழ்கின்றன (. 1 பேதுரு 4:12- 19). தேவனின் வாக்குறுதிகள் மற்றும் கிறிஸ்துவின் தன்னையே பலியாக்கிய மரணம் ஆகியவை தேவனின் அன்பின் அறிகுறிகளாகும் ( ரோமர் 5: 8),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