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00DB" w:rsidRPr="001C00DB" w:rsidRDefault="001C00DB" w:rsidP="001C00DB">
      <w:pPr>
        <w:rPr>
          <w:lang w:val="en-IN"/>
        </w:rPr>
      </w:pPr>
      <w:r w:rsidRPr="001C00DB">
        <w:rPr>
          <w:rFonts w:ascii="Vijaya" w:hAnsi="Vijaya" w:cs="Vijaya" w:hint="cs"/>
          <w:cs/>
          <w:lang w:bidi="ta-IN"/>
        </w:rPr>
        <w:t>புதிய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ஏற்பாட்டில்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மொத்தம்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1,050</w:t>
      </w:r>
      <w:r w:rsidRPr="001C00DB">
        <w:rPr>
          <w:lang w:val="en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கட்டளைகள்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இருப்பதாக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வேத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ஆராய்ச்சியாளர்கள்</w:t>
      </w:r>
      <w:r w:rsidRPr="001C00DB">
        <w:rPr>
          <w:cs/>
          <w:lang w:bidi="ta-IN"/>
        </w:rPr>
        <w:t xml:space="preserve"> (</w:t>
      </w:r>
      <w:r w:rsidRPr="001C00DB">
        <w:rPr>
          <w:rFonts w:ascii="Vijaya" w:hAnsi="Vijaya" w:cs="Vijaya" w:hint="cs"/>
          <w:cs/>
          <w:lang w:bidi="ta-IN"/>
        </w:rPr>
        <w:t>குறிப்பாக</w:t>
      </w:r>
      <w:r w:rsidRPr="001C00DB">
        <w:rPr>
          <w:lang w:val="en-IN"/>
        </w:rPr>
        <w:t xml:space="preserve"> </w:t>
      </w:r>
      <w:r w:rsidRPr="001C00DB">
        <w:rPr>
          <w:i/>
          <w:iCs/>
          <w:lang w:val="en-IN"/>
        </w:rPr>
        <w:t>Finis J. Dake</w:t>
      </w:r>
      <w:r w:rsidRPr="001C00DB">
        <w:rPr>
          <w:lang w:val="en-IN"/>
        </w:rPr>
        <w:t xml:space="preserve">) </w:t>
      </w:r>
      <w:r w:rsidRPr="001C00DB">
        <w:rPr>
          <w:rFonts w:ascii="Vijaya" w:hAnsi="Vijaya" w:cs="Vijaya" w:hint="cs"/>
          <w:cs/>
          <w:lang w:bidi="ta-IN"/>
        </w:rPr>
        <w:t>கணக்கிட்டுள்ளனர்</w:t>
      </w:r>
      <w:r w:rsidRPr="001C00DB">
        <w:rPr>
          <w:cs/>
          <w:lang w:bidi="ta-IN"/>
        </w:rPr>
        <w:t xml:space="preserve">. </w:t>
      </w:r>
      <w:r w:rsidRPr="001C00DB">
        <w:rPr>
          <w:rFonts w:ascii="Vijaya" w:hAnsi="Vijaya" w:cs="Vijaya" w:hint="cs"/>
          <w:cs/>
          <w:lang w:bidi="ta-IN"/>
        </w:rPr>
        <w:t>அதன்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அடிப்படையில்</w:t>
      </w:r>
      <w:r w:rsidRPr="001C00DB">
        <w:rPr>
          <w:lang w:val="en-IN"/>
        </w:rPr>
        <w:t xml:space="preserve">, </w:t>
      </w:r>
      <w:r w:rsidRPr="001C00DB">
        <w:rPr>
          <w:rFonts w:ascii="Vijaya" w:hAnsi="Vijaya" w:cs="Vijaya" w:hint="cs"/>
          <w:cs/>
          <w:lang w:bidi="ta-IN"/>
        </w:rPr>
        <w:t>ஒவ்வொரு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புத்தகத்திலும்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உள்ள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கட்டளைகளின்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தோராயமான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எண்ணிக்கை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இதோ</w:t>
      </w:r>
      <w:r w:rsidRPr="001C00DB">
        <w:rPr>
          <w:cs/>
          <w:lang w:bidi="ta-IN"/>
        </w:rPr>
        <w:t>: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rFonts w:ascii="Vijaya" w:hAnsi="Vijaya" w:cs="Vijaya" w:hint="cs"/>
          <w:b/>
          <w:bCs/>
          <w:cs/>
          <w:lang w:bidi="ta-IN"/>
        </w:rPr>
        <w:t>சுவிசேஷங்கள்</w:t>
      </w:r>
      <w:r w:rsidRPr="001C00DB">
        <w:rPr>
          <w:b/>
          <w:bCs/>
          <w:cs/>
          <w:lang w:bidi="ta-IN"/>
        </w:rPr>
        <w:t xml:space="preserve"> (</w:t>
      </w:r>
      <w:r w:rsidRPr="001C00DB">
        <w:rPr>
          <w:b/>
          <w:bCs/>
          <w:lang w:val="en-IN"/>
        </w:rPr>
        <w:t>Gospels):</w:t>
      </w:r>
    </w:p>
    <w:p w:rsidR="001C00DB" w:rsidRPr="001C00DB" w:rsidRDefault="001C00DB" w:rsidP="001C00DB">
      <w:pPr>
        <w:numPr>
          <w:ilvl w:val="0"/>
          <w:numId w:val="1"/>
        </w:numPr>
        <w:rPr>
          <w:lang w:val="en-IN"/>
        </w:rPr>
      </w:pPr>
      <w:r w:rsidRPr="001C00DB">
        <w:rPr>
          <w:rFonts w:ascii="Vijaya" w:hAnsi="Vijaya" w:cs="Vijaya" w:hint="cs"/>
          <w:cs/>
          <w:lang w:bidi="ta-IN"/>
        </w:rPr>
        <w:t>மத்தேயு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108</w:t>
      </w:r>
    </w:p>
    <w:p w:rsidR="001C00DB" w:rsidRPr="001C00DB" w:rsidRDefault="001C00DB" w:rsidP="001C00DB">
      <w:pPr>
        <w:numPr>
          <w:ilvl w:val="0"/>
          <w:numId w:val="1"/>
        </w:numPr>
        <w:rPr>
          <w:lang w:val="en-IN"/>
        </w:rPr>
      </w:pPr>
      <w:r w:rsidRPr="001C00DB">
        <w:rPr>
          <w:rFonts w:ascii="Vijaya" w:hAnsi="Vijaya" w:cs="Vijaya" w:hint="cs"/>
          <w:cs/>
          <w:lang w:bidi="ta-IN"/>
        </w:rPr>
        <w:t>மாற்கு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45</w:t>
      </w:r>
    </w:p>
    <w:p w:rsidR="001C00DB" w:rsidRPr="001C00DB" w:rsidRDefault="001C00DB" w:rsidP="001C00DB">
      <w:pPr>
        <w:numPr>
          <w:ilvl w:val="0"/>
          <w:numId w:val="1"/>
        </w:numPr>
        <w:rPr>
          <w:lang w:val="en-IN"/>
        </w:rPr>
      </w:pPr>
      <w:r w:rsidRPr="001C00DB">
        <w:rPr>
          <w:rFonts w:ascii="Vijaya" w:hAnsi="Vijaya" w:cs="Vijaya" w:hint="cs"/>
          <w:cs/>
          <w:lang w:bidi="ta-IN"/>
        </w:rPr>
        <w:t>லூக்கா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105</w:t>
      </w:r>
    </w:p>
    <w:p w:rsidR="001C00DB" w:rsidRPr="001C00DB" w:rsidRDefault="001C00DB" w:rsidP="001C00DB">
      <w:pPr>
        <w:numPr>
          <w:ilvl w:val="0"/>
          <w:numId w:val="1"/>
        </w:numPr>
        <w:rPr>
          <w:lang w:val="en-IN"/>
        </w:rPr>
      </w:pPr>
      <w:r w:rsidRPr="001C00DB">
        <w:rPr>
          <w:rFonts w:ascii="Vijaya" w:hAnsi="Vijaya" w:cs="Vijaya" w:hint="cs"/>
          <w:cs/>
          <w:lang w:bidi="ta-IN"/>
        </w:rPr>
        <w:t>யோவான்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85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rFonts w:ascii="Vijaya" w:hAnsi="Vijaya" w:cs="Vijaya" w:hint="cs"/>
          <w:b/>
          <w:bCs/>
          <w:cs/>
          <w:lang w:bidi="ta-IN"/>
        </w:rPr>
        <w:t>சரித்திர</w:t>
      </w:r>
      <w:r w:rsidRPr="001C00DB">
        <w:rPr>
          <w:b/>
          <w:bCs/>
          <w:cs/>
          <w:lang w:bidi="ta-IN"/>
        </w:rPr>
        <w:t xml:space="preserve"> </w:t>
      </w:r>
      <w:r w:rsidRPr="001C00DB">
        <w:rPr>
          <w:rFonts w:ascii="Vijaya" w:hAnsi="Vijaya" w:cs="Vijaya" w:hint="cs"/>
          <w:b/>
          <w:bCs/>
          <w:cs/>
          <w:lang w:bidi="ta-IN"/>
        </w:rPr>
        <w:t>ஆகமம்</w:t>
      </w:r>
      <w:r w:rsidRPr="001C00DB">
        <w:rPr>
          <w:b/>
          <w:bCs/>
          <w:cs/>
          <w:lang w:bidi="ta-IN"/>
        </w:rPr>
        <w:t xml:space="preserve"> (</w:t>
      </w:r>
      <w:r w:rsidRPr="001C00DB">
        <w:rPr>
          <w:b/>
          <w:bCs/>
          <w:lang w:val="en-IN"/>
        </w:rPr>
        <w:t>History):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5. </w:t>
      </w:r>
      <w:r w:rsidRPr="001C00DB">
        <w:rPr>
          <w:rFonts w:ascii="Vijaya" w:hAnsi="Vijaya" w:cs="Vijaya" w:hint="cs"/>
          <w:cs/>
          <w:lang w:bidi="ta-IN"/>
        </w:rPr>
        <w:t>அப்போஸ்தலர்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35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rFonts w:ascii="Vijaya" w:hAnsi="Vijaya" w:cs="Vijaya" w:hint="cs"/>
          <w:b/>
          <w:bCs/>
          <w:cs/>
          <w:lang w:bidi="ta-IN"/>
        </w:rPr>
        <w:t>பவுலின்</w:t>
      </w:r>
      <w:r w:rsidRPr="001C00DB">
        <w:rPr>
          <w:b/>
          <w:bCs/>
          <w:cs/>
          <w:lang w:bidi="ta-IN"/>
        </w:rPr>
        <w:t xml:space="preserve"> </w:t>
      </w:r>
      <w:r w:rsidRPr="001C00DB">
        <w:rPr>
          <w:rFonts w:ascii="Vijaya" w:hAnsi="Vijaya" w:cs="Vijaya" w:hint="cs"/>
          <w:b/>
          <w:bCs/>
          <w:cs/>
          <w:lang w:bidi="ta-IN"/>
        </w:rPr>
        <w:t>நிருபங்கள்</w:t>
      </w:r>
      <w:r w:rsidRPr="001C00DB">
        <w:rPr>
          <w:b/>
          <w:bCs/>
          <w:cs/>
          <w:lang w:bidi="ta-IN"/>
        </w:rPr>
        <w:t xml:space="preserve"> (</w:t>
      </w:r>
      <w:r w:rsidRPr="001C00DB">
        <w:rPr>
          <w:b/>
          <w:bCs/>
          <w:lang w:val="en-IN"/>
        </w:rPr>
        <w:t>Pauline Epistles):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6. </w:t>
      </w:r>
      <w:r w:rsidRPr="001C00DB">
        <w:rPr>
          <w:rFonts w:ascii="Vijaya" w:hAnsi="Vijaya" w:cs="Vijaya" w:hint="cs"/>
          <w:cs/>
          <w:lang w:bidi="ta-IN"/>
        </w:rPr>
        <w:t>ரோமர்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78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7. 1 </w:t>
      </w:r>
      <w:r w:rsidRPr="001C00DB">
        <w:rPr>
          <w:rFonts w:ascii="Vijaya" w:hAnsi="Vijaya" w:cs="Vijaya" w:hint="cs"/>
          <w:cs/>
          <w:lang w:bidi="ta-IN"/>
        </w:rPr>
        <w:t>கொரிந்தியர்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85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8. 2 </w:t>
      </w:r>
      <w:r w:rsidRPr="001C00DB">
        <w:rPr>
          <w:rFonts w:ascii="Vijaya" w:hAnsi="Vijaya" w:cs="Vijaya" w:hint="cs"/>
          <w:cs/>
          <w:lang w:bidi="ta-IN"/>
        </w:rPr>
        <w:t>கொரிந்தியர்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22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9. </w:t>
      </w:r>
      <w:r w:rsidRPr="001C00DB">
        <w:rPr>
          <w:rFonts w:ascii="Vijaya" w:hAnsi="Vijaya" w:cs="Vijaya" w:hint="cs"/>
          <w:cs/>
          <w:lang w:bidi="ta-IN"/>
        </w:rPr>
        <w:t>கலாத்தியர்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24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10. </w:t>
      </w:r>
      <w:r w:rsidRPr="001C00DB">
        <w:rPr>
          <w:rFonts w:ascii="Vijaya" w:hAnsi="Vijaya" w:cs="Vijaya" w:hint="cs"/>
          <w:cs/>
          <w:lang w:bidi="ta-IN"/>
        </w:rPr>
        <w:t>எபேசியர்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40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11. </w:t>
      </w:r>
      <w:r w:rsidRPr="001C00DB">
        <w:rPr>
          <w:rFonts w:ascii="Vijaya" w:hAnsi="Vijaya" w:cs="Vijaya" w:hint="cs"/>
          <w:cs/>
          <w:lang w:bidi="ta-IN"/>
        </w:rPr>
        <w:t>பிலிப்பியர்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24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12. </w:t>
      </w:r>
      <w:r w:rsidRPr="001C00DB">
        <w:rPr>
          <w:rFonts w:ascii="Vijaya" w:hAnsi="Vijaya" w:cs="Vijaya" w:hint="cs"/>
          <w:cs/>
          <w:lang w:bidi="ta-IN"/>
        </w:rPr>
        <w:t>கொலோசியர்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28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13. 1 </w:t>
      </w:r>
      <w:r w:rsidRPr="001C00DB">
        <w:rPr>
          <w:rFonts w:ascii="Vijaya" w:hAnsi="Vijaya" w:cs="Vijaya" w:hint="cs"/>
          <w:cs/>
          <w:lang w:bidi="ta-IN"/>
        </w:rPr>
        <w:t>தெசலோனிக்கேயர்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26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14. 2 </w:t>
      </w:r>
      <w:r w:rsidRPr="001C00DB">
        <w:rPr>
          <w:rFonts w:ascii="Vijaya" w:hAnsi="Vijaya" w:cs="Vijaya" w:hint="cs"/>
          <w:cs/>
          <w:lang w:bidi="ta-IN"/>
        </w:rPr>
        <w:t>தெசலோனிக்கேயர்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15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15. 1 </w:t>
      </w:r>
      <w:r w:rsidRPr="001C00DB">
        <w:rPr>
          <w:rFonts w:ascii="Vijaya" w:hAnsi="Vijaya" w:cs="Vijaya" w:hint="cs"/>
          <w:cs/>
          <w:lang w:bidi="ta-IN"/>
        </w:rPr>
        <w:t>தீமோத்தேயு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52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lastRenderedPageBreak/>
        <w:t xml:space="preserve">16. 2 </w:t>
      </w:r>
      <w:r w:rsidRPr="001C00DB">
        <w:rPr>
          <w:rFonts w:ascii="Vijaya" w:hAnsi="Vijaya" w:cs="Vijaya" w:hint="cs"/>
          <w:cs/>
          <w:lang w:bidi="ta-IN"/>
        </w:rPr>
        <w:t>தீமோத்தேயு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25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17. </w:t>
      </w:r>
      <w:r w:rsidRPr="001C00DB">
        <w:rPr>
          <w:rFonts w:ascii="Vijaya" w:hAnsi="Vijaya" w:cs="Vijaya" w:hint="cs"/>
          <w:cs/>
          <w:lang w:bidi="ta-IN"/>
        </w:rPr>
        <w:t>தீத்து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18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18. </w:t>
      </w:r>
      <w:r w:rsidRPr="001C00DB">
        <w:rPr>
          <w:rFonts w:ascii="Vijaya" w:hAnsi="Vijaya" w:cs="Vijaya" w:hint="cs"/>
          <w:cs/>
          <w:lang w:bidi="ta-IN"/>
        </w:rPr>
        <w:t>பிலேமோன்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3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rFonts w:ascii="Vijaya" w:hAnsi="Vijaya" w:cs="Vijaya" w:hint="cs"/>
          <w:b/>
          <w:bCs/>
          <w:cs/>
          <w:lang w:bidi="ta-IN"/>
        </w:rPr>
        <w:t>பொது</w:t>
      </w:r>
      <w:r w:rsidRPr="001C00DB">
        <w:rPr>
          <w:b/>
          <w:bCs/>
          <w:cs/>
          <w:lang w:bidi="ta-IN"/>
        </w:rPr>
        <w:t xml:space="preserve"> </w:t>
      </w:r>
      <w:r w:rsidRPr="001C00DB">
        <w:rPr>
          <w:rFonts w:ascii="Vijaya" w:hAnsi="Vijaya" w:cs="Vijaya" w:hint="cs"/>
          <w:b/>
          <w:bCs/>
          <w:cs/>
          <w:lang w:bidi="ta-IN"/>
        </w:rPr>
        <w:t>நிருபங்கள்</w:t>
      </w:r>
      <w:r w:rsidRPr="001C00DB">
        <w:rPr>
          <w:b/>
          <w:bCs/>
          <w:cs/>
          <w:lang w:bidi="ta-IN"/>
        </w:rPr>
        <w:t xml:space="preserve"> (</w:t>
      </w:r>
      <w:r w:rsidRPr="001C00DB">
        <w:rPr>
          <w:b/>
          <w:bCs/>
          <w:lang w:val="en-IN"/>
        </w:rPr>
        <w:t>General Epistles):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19. </w:t>
      </w:r>
      <w:r w:rsidRPr="001C00DB">
        <w:rPr>
          <w:rFonts w:ascii="Vijaya" w:hAnsi="Vijaya" w:cs="Vijaya" w:hint="cs"/>
          <w:cs/>
          <w:lang w:bidi="ta-IN"/>
        </w:rPr>
        <w:t>எபிரேயர்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38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20. </w:t>
      </w:r>
      <w:r w:rsidRPr="001C00DB">
        <w:rPr>
          <w:rFonts w:ascii="Vijaya" w:hAnsi="Vijaya" w:cs="Vijaya" w:hint="cs"/>
          <w:cs/>
          <w:lang w:bidi="ta-IN"/>
        </w:rPr>
        <w:t>யாக்கோபு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37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21. 1 </w:t>
      </w:r>
      <w:r w:rsidRPr="001C00DB">
        <w:rPr>
          <w:rFonts w:ascii="Vijaya" w:hAnsi="Vijaya" w:cs="Vijaya" w:hint="cs"/>
          <w:cs/>
          <w:lang w:bidi="ta-IN"/>
        </w:rPr>
        <w:t>பேதுரு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36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22. 2 </w:t>
      </w:r>
      <w:r w:rsidRPr="001C00DB">
        <w:rPr>
          <w:rFonts w:ascii="Vijaya" w:hAnsi="Vijaya" w:cs="Vijaya" w:hint="cs"/>
          <w:cs/>
          <w:lang w:bidi="ta-IN"/>
        </w:rPr>
        <w:t>பேதுரு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14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23. 1 </w:t>
      </w:r>
      <w:r w:rsidRPr="001C00DB">
        <w:rPr>
          <w:rFonts w:ascii="Vijaya" w:hAnsi="Vijaya" w:cs="Vijaya" w:hint="cs"/>
          <w:cs/>
          <w:lang w:bidi="ta-IN"/>
        </w:rPr>
        <w:t>யோவான்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29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24. 2 </w:t>
      </w:r>
      <w:r w:rsidRPr="001C00DB">
        <w:rPr>
          <w:rFonts w:ascii="Vijaya" w:hAnsi="Vijaya" w:cs="Vijaya" w:hint="cs"/>
          <w:cs/>
          <w:lang w:bidi="ta-IN"/>
        </w:rPr>
        <w:t>யோவான்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5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25. 3 </w:t>
      </w:r>
      <w:r w:rsidRPr="001C00DB">
        <w:rPr>
          <w:rFonts w:ascii="Vijaya" w:hAnsi="Vijaya" w:cs="Vijaya" w:hint="cs"/>
          <w:cs/>
          <w:lang w:bidi="ta-IN"/>
        </w:rPr>
        <w:t>யோவான்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2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26. </w:t>
      </w:r>
      <w:r w:rsidRPr="001C00DB">
        <w:rPr>
          <w:rFonts w:ascii="Vijaya" w:hAnsi="Vijaya" w:cs="Vijaya" w:hint="cs"/>
          <w:cs/>
          <w:lang w:bidi="ta-IN"/>
        </w:rPr>
        <w:t>யூதா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5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rFonts w:ascii="Vijaya" w:hAnsi="Vijaya" w:cs="Vijaya" w:hint="cs"/>
          <w:b/>
          <w:bCs/>
          <w:cs/>
          <w:lang w:bidi="ta-IN"/>
        </w:rPr>
        <w:t>தீர்க்கதரிசன</w:t>
      </w:r>
      <w:r w:rsidRPr="001C00DB">
        <w:rPr>
          <w:b/>
          <w:bCs/>
          <w:cs/>
          <w:lang w:bidi="ta-IN"/>
        </w:rPr>
        <w:t xml:space="preserve"> </w:t>
      </w:r>
      <w:r w:rsidRPr="001C00DB">
        <w:rPr>
          <w:rFonts w:ascii="Vijaya" w:hAnsi="Vijaya" w:cs="Vijaya" w:hint="cs"/>
          <w:b/>
          <w:bCs/>
          <w:cs/>
          <w:lang w:bidi="ta-IN"/>
        </w:rPr>
        <w:t>ஆகமம்</w:t>
      </w:r>
      <w:r w:rsidRPr="001C00DB">
        <w:rPr>
          <w:b/>
          <w:bCs/>
          <w:cs/>
          <w:lang w:bidi="ta-IN"/>
        </w:rPr>
        <w:t xml:space="preserve"> (</w:t>
      </w:r>
      <w:r w:rsidRPr="001C00DB">
        <w:rPr>
          <w:b/>
          <w:bCs/>
          <w:lang w:val="en-IN"/>
        </w:rPr>
        <w:t>Prophecy):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lang w:val="en-IN"/>
        </w:rPr>
        <w:t xml:space="preserve">27. </w:t>
      </w:r>
      <w:r w:rsidRPr="001C00DB">
        <w:rPr>
          <w:rFonts w:ascii="Vijaya" w:hAnsi="Vijaya" w:cs="Vijaya" w:hint="cs"/>
          <w:cs/>
          <w:lang w:bidi="ta-IN"/>
        </w:rPr>
        <w:t>வெளிப்படுத்தின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விசேஷம்</w:t>
      </w:r>
      <w:r w:rsidRPr="001C00DB">
        <w:rPr>
          <w:cs/>
          <w:lang w:bidi="ta-IN"/>
        </w:rPr>
        <w:t xml:space="preserve"> -</w:t>
      </w:r>
      <w:r w:rsidRPr="001C00DB">
        <w:rPr>
          <w:lang w:val="en-IN"/>
        </w:rPr>
        <w:t xml:space="preserve"> </w:t>
      </w:r>
      <w:r w:rsidRPr="001C00DB">
        <w:rPr>
          <w:b/>
          <w:bCs/>
          <w:lang w:val="en-IN"/>
        </w:rPr>
        <w:t>50</w:t>
      </w:r>
    </w:p>
    <w:p w:rsidR="001C00DB" w:rsidRPr="001C00DB" w:rsidRDefault="001C00DB" w:rsidP="001C00DB">
      <w:pPr>
        <w:rPr>
          <w:lang w:val="en-IN"/>
        </w:rPr>
      </w:pPr>
      <w:r w:rsidRPr="001C00DB">
        <w:rPr>
          <w:rFonts w:ascii="Vijaya" w:hAnsi="Vijaya" w:cs="Vijaya" w:hint="cs"/>
          <w:b/>
          <w:bCs/>
          <w:cs/>
          <w:lang w:bidi="ta-IN"/>
        </w:rPr>
        <w:t>குறிப்பு</w:t>
      </w:r>
      <w:r w:rsidRPr="001C00DB">
        <w:rPr>
          <w:b/>
          <w:bCs/>
          <w:cs/>
          <w:lang w:bidi="ta-IN"/>
        </w:rPr>
        <w:t>:</w:t>
      </w:r>
      <w:r w:rsidRPr="001C00DB">
        <w:rPr>
          <w:lang w:val="en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இந்த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எண்ணிக்கை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நேரடியாக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கட்டளையாகச்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சொல்லப்பட்ட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வார்த்தைகள்</w:t>
      </w:r>
      <w:r w:rsidRPr="001C00DB">
        <w:rPr>
          <w:cs/>
          <w:lang w:bidi="ta-IN"/>
        </w:rPr>
        <w:t xml:space="preserve"> (</w:t>
      </w:r>
      <w:r w:rsidRPr="001C00DB">
        <w:rPr>
          <w:lang w:val="en-IN"/>
        </w:rPr>
        <w:t xml:space="preserve">Imperatives) </w:t>
      </w:r>
      <w:r w:rsidRPr="001C00DB">
        <w:rPr>
          <w:rFonts w:ascii="Vijaya" w:hAnsi="Vijaya" w:cs="Vijaya" w:hint="cs"/>
          <w:cs/>
          <w:lang w:bidi="ta-IN"/>
        </w:rPr>
        <w:t>மற்றும்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ஆலோசனையாகச்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சொல்லப்பட்டவைகளை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அடிப்படையாகக்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கொண்டது</w:t>
      </w:r>
      <w:r w:rsidRPr="001C00DB">
        <w:rPr>
          <w:cs/>
          <w:lang w:bidi="ta-IN"/>
        </w:rPr>
        <w:t xml:space="preserve">. </w:t>
      </w:r>
      <w:r w:rsidRPr="001C00DB">
        <w:rPr>
          <w:rFonts w:ascii="Vijaya" w:hAnsi="Vijaya" w:cs="Vijaya" w:hint="cs"/>
          <w:cs/>
          <w:lang w:bidi="ta-IN"/>
        </w:rPr>
        <w:t>மொழிபெயர்ப்புக்கு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ஏற்ப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இது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எண்ணிக்கையில்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சற்றே</w:t>
      </w:r>
      <w:r w:rsidRPr="001C00DB">
        <w:rPr>
          <w:cs/>
          <w:lang w:bidi="ta-IN"/>
        </w:rPr>
        <w:t xml:space="preserve"> </w:t>
      </w:r>
      <w:r w:rsidRPr="001C00DB">
        <w:rPr>
          <w:rFonts w:ascii="Vijaya" w:hAnsi="Vijaya" w:cs="Vijaya" w:hint="cs"/>
          <w:cs/>
          <w:lang w:bidi="ta-IN"/>
        </w:rPr>
        <w:t>மாறுபடலாம்</w:t>
      </w:r>
      <w:r w:rsidRPr="001C00DB">
        <w:rPr>
          <w:cs/>
          <w:lang w:bidi="ta-IN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54DB9"/>
    <w:multiLevelType w:val="multilevel"/>
    <w:tmpl w:val="EADE0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2460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DB"/>
    <w:rsid w:val="001500D3"/>
    <w:rsid w:val="00156D0F"/>
    <w:rsid w:val="001C00DB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1EF94"/>
  <w15:chartTrackingRefBased/>
  <w15:docId w15:val="{8BB21DE1-E2A6-466D-9EF1-D40E8E5CD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00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0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0D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0D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0D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0D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0D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0D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0D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0D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0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0D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0D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0D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0D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0D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0D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0D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0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0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0D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00D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0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00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0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00D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0D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0D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0D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2026-02-04T14:50:00Z</dcterms:created>
  <dcterms:modified xsi:type="dcterms:W3CDTF">2026-02-04T14:56:00Z</dcterms:modified>
</cp:coreProperties>
</file>