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3.கர்த்தர் நித்தமும்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நடத்துவார் </w:t>
      </w:r>
      <w:r w:rsidDel="00000000" w:rsidR="00000000" w:rsidRPr="00000000">
        <w:rPr>
          <w:rFonts w:ascii="Latha" w:cs="Latha" w:eastAsia="Latha" w:hAnsi="Latha"/>
          <w:rtl w:val="0"/>
        </w:rPr>
        <w:t xml:space="preserve">ஏசாயா 58 : 11 சங் 48 : 14.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சத்தியத்தில்    நடத்துவார் சங் 25 :5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நீதியில் நடத்துவார்    சங் 5 : 6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நியாயத்தில் நடத்துவார் சங் 25 : 9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நியாயத்தின் பாதை    யில் நடத்துவார்    நீதி 8 : 21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செவ்வையான வழி    யில் நடத்துவார்    நீதி 4 : 11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சமாதானத்தின்    வழியில் நடத்துவார்    லூக் 1 : 79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அதிசியமாய்    நடத்துவார்    யோவேல் 2 : 26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இஸ்ரவேலை    நடத்தியவர் அவரே    உபாக 32 : 12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நம்மை நடத்தியவரும்    அவரே . ஏசா 48 : 7    2 சாமு 5 : 2 , 7 : 23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